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eastAsia="方正小标宋简体"/>
          <w:sz w:val="44"/>
          <w:szCs w:val="44"/>
        </w:rPr>
      </w:pP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开封市教育体育局</w:t>
      </w:r>
    </w:p>
    <w:p>
      <w:pPr>
        <w:spacing w:line="700" w:lineRule="exact"/>
        <w:jc w:val="center"/>
        <w:rPr>
          <w:rFonts w:ascii="方正小标宋简体" w:eastAsia="方正小标宋简体"/>
          <w:spacing w:val="-6"/>
          <w:sz w:val="44"/>
          <w:szCs w:val="44"/>
        </w:rPr>
      </w:pPr>
      <w:r>
        <w:rPr>
          <w:rFonts w:hint="eastAsia" w:ascii="方正小标宋简体" w:eastAsia="方正小标宋简体"/>
          <w:spacing w:val="-6"/>
          <w:sz w:val="44"/>
          <w:szCs w:val="44"/>
        </w:rPr>
        <w:t>关于遴选推荐2019年市级骨干教师培育对象的</w:t>
      </w:r>
      <w:r>
        <w:rPr>
          <w:rFonts w:hint="eastAsia" w:ascii="方正小标宋简体" w:eastAsia="方正小标宋简体"/>
          <w:sz w:val="44"/>
          <w:szCs w:val="44"/>
        </w:rPr>
        <w:t>通  知（预通知）</w:t>
      </w:r>
    </w:p>
    <w:p>
      <w:pPr>
        <w:spacing w:line="500" w:lineRule="exact"/>
        <w:jc w:val="center"/>
        <w:rPr>
          <w:rFonts w:ascii="方正小标宋简体" w:eastAsia="方正小标宋简体"/>
          <w:spacing w:val="-6"/>
          <w:sz w:val="36"/>
          <w:szCs w:val="36"/>
        </w:rPr>
      </w:pPr>
    </w:p>
    <w:p>
      <w:pPr>
        <w:spacing w:line="500" w:lineRule="exact"/>
        <w:jc w:val="center"/>
        <w:rPr>
          <w:rFonts w:ascii="方正小标宋简体" w:eastAsia="方正小标宋简体"/>
          <w:spacing w:val="-6"/>
          <w:sz w:val="36"/>
          <w:szCs w:val="36"/>
        </w:rPr>
      </w:pPr>
      <w:r>
        <w:rPr>
          <w:rFonts w:hint="eastAsia" w:ascii="方正小标宋简体" w:eastAsia="方正小标宋简体"/>
          <w:spacing w:val="-6"/>
          <w:sz w:val="36"/>
          <w:szCs w:val="36"/>
        </w:rPr>
        <w:t xml:space="preserve"> </w:t>
      </w:r>
    </w:p>
    <w:p>
      <w:pPr>
        <w:spacing w:line="600" w:lineRule="exact"/>
        <w:rPr>
          <w:rFonts w:ascii="仿宋_GB2312" w:hAnsi="宋体"/>
        </w:rPr>
      </w:pPr>
      <w:r>
        <w:rPr>
          <w:rFonts w:hint="eastAsia" w:ascii="仿宋_GB2312" w:hAnsi="宋体"/>
        </w:rPr>
        <w:t>各县、区教体局，局属各单位（含民办学校）、河大附中：</w:t>
      </w:r>
    </w:p>
    <w:p>
      <w:pPr>
        <w:spacing w:line="600" w:lineRule="exact"/>
        <w:ind w:firstLine="640" w:firstLineChars="200"/>
        <w:rPr>
          <w:rFonts w:ascii="仿宋_GB2312" w:hAnsi="宋体"/>
        </w:rPr>
      </w:pPr>
      <w:r>
        <w:rPr>
          <w:rFonts w:hint="eastAsia" w:ascii="仿宋_GB2312" w:hAnsi="宋体"/>
        </w:rPr>
        <w:t>为加快中小学教师队伍建设步伐，快速提升教师业务能力，根据《河南省教育厅关</w:t>
      </w:r>
      <w:r>
        <w:rPr>
          <w:rFonts w:hint="eastAsia" w:ascii="仿宋_GB2312" w:hAnsi="宋体"/>
          <w:spacing w:val="12"/>
        </w:rPr>
        <w:t>于建立中小学教师专业发展梯队攀升体系的意见》（豫教师〔2014〕</w:t>
      </w:r>
      <w:r>
        <w:rPr>
          <w:rFonts w:hint="eastAsia" w:ascii="仿宋_GB2312" w:hAnsi="宋体"/>
        </w:rPr>
        <w:t>154号）和《开封市市级骨干教师培育及管理办法（试行）》（汴教文</w:t>
      </w:r>
      <w:r>
        <w:rPr>
          <w:rFonts w:hint="eastAsia" w:ascii="宋体" w:hAnsi="宋体" w:eastAsia="宋体"/>
        </w:rPr>
        <w:t>﹝</w:t>
      </w:r>
      <w:r>
        <w:rPr>
          <w:rFonts w:hint="eastAsia" w:ascii="仿宋_GB2312" w:hAnsi="宋体"/>
        </w:rPr>
        <w:t>2015</w:t>
      </w:r>
      <w:r>
        <w:rPr>
          <w:rFonts w:hint="eastAsia" w:ascii="宋体" w:hAnsi="宋体" w:eastAsia="宋体"/>
        </w:rPr>
        <w:t>﹞</w:t>
      </w:r>
      <w:r>
        <w:rPr>
          <w:rFonts w:hint="eastAsia" w:ascii="仿宋_GB2312" w:hAnsi="宋体"/>
        </w:rPr>
        <w:t>85号）文件精神，市教育体育局决定继续遴选一批市级骨干教师培育对象进行重点培育。为做好遴选推荐工作，现就有关事宜通知如下：</w:t>
      </w:r>
    </w:p>
    <w:p>
      <w:pPr>
        <w:spacing w:line="600" w:lineRule="exact"/>
        <w:ind w:firstLine="630"/>
        <w:rPr>
          <w:rFonts w:ascii="黑体" w:hAnsi="宋体" w:eastAsia="黑体"/>
        </w:rPr>
      </w:pPr>
      <w:r>
        <w:rPr>
          <w:rFonts w:hint="eastAsia" w:ascii="黑体" w:hAnsi="宋体" w:eastAsia="黑体"/>
        </w:rPr>
        <w:t>一、推荐范围</w:t>
      </w:r>
    </w:p>
    <w:p>
      <w:pPr>
        <w:spacing w:line="600" w:lineRule="exact"/>
        <w:ind w:firstLine="630"/>
        <w:rPr>
          <w:rFonts w:ascii="仿宋_GB2312" w:hAnsi="宋体"/>
        </w:rPr>
      </w:pPr>
      <w:r>
        <w:rPr>
          <w:rFonts w:hint="eastAsia" w:ascii="仿宋_GB2312" w:hAnsi="宋体"/>
        </w:rPr>
        <w:t>全市各中小学、幼儿园（含民办学校）在职教师；暂未入编的代课教师经所在单位研究同意后，也可推荐。</w:t>
      </w:r>
    </w:p>
    <w:p>
      <w:pPr>
        <w:spacing w:line="600" w:lineRule="exact"/>
        <w:ind w:firstLine="630"/>
        <w:rPr>
          <w:rFonts w:ascii="黑体" w:hAnsi="宋体" w:eastAsia="黑体"/>
        </w:rPr>
      </w:pPr>
      <w:r>
        <w:rPr>
          <w:rFonts w:hint="eastAsia" w:ascii="黑体" w:hAnsi="宋体" w:eastAsia="黑体"/>
        </w:rPr>
        <w:t>二、推荐条件</w:t>
      </w:r>
    </w:p>
    <w:p>
      <w:pPr>
        <w:spacing w:line="600" w:lineRule="exact"/>
        <w:ind w:firstLine="640" w:firstLineChars="200"/>
        <w:rPr>
          <w:rFonts w:ascii="仿宋_GB2312" w:hAnsi="宋体"/>
        </w:rPr>
      </w:pPr>
      <w:r>
        <w:rPr>
          <w:rFonts w:hint="eastAsia" w:ascii="仿宋_GB2312" w:hAnsi="宋体"/>
        </w:rPr>
        <w:t>（一）具有相应的教师任职资格，热爱教育事业，师德高尚，工作表现优秀；</w:t>
      </w:r>
    </w:p>
    <w:p>
      <w:pPr>
        <w:spacing w:line="600" w:lineRule="exact"/>
        <w:ind w:firstLine="640" w:firstLineChars="200"/>
        <w:rPr>
          <w:rFonts w:ascii="仿宋_GB2312" w:hAnsi="宋体"/>
        </w:rPr>
      </w:pPr>
      <w:r>
        <w:rPr>
          <w:rFonts w:hint="eastAsia" w:ascii="仿宋_GB2312" w:hAnsi="宋体"/>
        </w:rPr>
        <w:t>（二）身心健康，年龄原则上女45周岁以下，男50周岁以下，教龄8年以上；</w:t>
      </w:r>
    </w:p>
    <w:p>
      <w:pPr>
        <w:spacing w:line="600" w:lineRule="exact"/>
        <w:ind w:firstLine="640" w:firstLineChars="200"/>
        <w:rPr>
          <w:rFonts w:ascii="仿宋_GB2312" w:hAnsi="宋体"/>
        </w:rPr>
      </w:pPr>
      <w:r>
        <w:rPr>
          <w:rFonts w:hint="eastAsia" w:ascii="仿宋_GB2312" w:hAnsi="宋体"/>
        </w:rPr>
        <w:t>（三）小学（幼儿园）教师具有专科以上学历，二级教师以上职称；高（初）中教师具有本科以上学历，一级教师以上职称；</w:t>
      </w:r>
    </w:p>
    <w:p>
      <w:pPr>
        <w:spacing w:line="600" w:lineRule="exact"/>
        <w:ind w:firstLine="640" w:firstLineChars="200"/>
        <w:rPr>
          <w:rFonts w:ascii="仿宋_GB2312" w:hAnsi="宋体"/>
        </w:rPr>
      </w:pPr>
      <w:r>
        <w:rPr>
          <w:rFonts w:hint="eastAsia" w:ascii="仿宋_GB2312" w:hAnsi="宋体"/>
        </w:rPr>
        <w:t>（四）熟练应用现代教育技术，能够将信息技术整合到学科教学中，信息技术能力达到中级水平以上（农村教师可适当放宽条件）；</w:t>
      </w:r>
    </w:p>
    <w:p>
      <w:pPr>
        <w:spacing w:line="600" w:lineRule="exact"/>
        <w:ind w:firstLine="640" w:firstLineChars="200"/>
        <w:rPr>
          <w:rFonts w:ascii="仿宋_GB2312" w:hAnsi="宋体"/>
        </w:rPr>
      </w:pPr>
      <w:r>
        <w:rPr>
          <w:rFonts w:hint="eastAsia" w:ascii="仿宋_GB2312" w:hAnsi="宋体"/>
        </w:rPr>
        <w:t>（五）积极参加学科教育教学改革活动，教育教学效果好，参加过市级以上优质课、观摩课、示范课活动；</w:t>
      </w:r>
    </w:p>
    <w:p>
      <w:pPr>
        <w:spacing w:line="600" w:lineRule="exact"/>
        <w:ind w:firstLine="640" w:firstLineChars="200"/>
        <w:rPr>
          <w:rFonts w:ascii="仿宋_GB2312" w:hAnsi="宋体"/>
        </w:rPr>
      </w:pPr>
      <w:r>
        <w:rPr>
          <w:rFonts w:hint="eastAsia" w:ascii="仿宋_GB2312" w:hAnsi="宋体"/>
        </w:rPr>
        <w:t>（六）参与市级以上科研课题研究或实践，并取得一定成果；在市级以上刊物发表教学论文或获得市级以上奖励；</w:t>
      </w:r>
    </w:p>
    <w:p>
      <w:pPr>
        <w:spacing w:line="600" w:lineRule="exact"/>
        <w:ind w:firstLine="640" w:firstLineChars="200"/>
        <w:rPr>
          <w:rFonts w:ascii="仿宋_GB2312" w:hAnsi="宋体"/>
        </w:rPr>
      </w:pPr>
      <w:r>
        <w:rPr>
          <w:rFonts w:hint="eastAsia" w:ascii="仿宋_GB2312" w:hAnsi="宋体"/>
        </w:rPr>
        <w:t>（七）在教育教学工作中能够充分发挥示范、辐射和带头作用。城镇教师在农村中小学任教、支教一年以上的优先推荐；</w:t>
      </w:r>
    </w:p>
    <w:p>
      <w:pPr>
        <w:spacing w:line="600" w:lineRule="exact"/>
        <w:ind w:firstLine="630"/>
        <w:rPr>
          <w:rFonts w:ascii="仿宋_GB2312" w:hAnsi="宋体"/>
        </w:rPr>
      </w:pPr>
      <w:r>
        <w:rPr>
          <w:rFonts w:hint="eastAsia" w:ascii="仿宋_GB2312" w:hAnsi="宋体"/>
        </w:rPr>
        <w:t>（八）具备对本学科教学的质量评价及命题能力，担任学科中心组成员的优先推荐；</w:t>
      </w:r>
    </w:p>
    <w:p>
      <w:pPr>
        <w:spacing w:line="600" w:lineRule="exact"/>
        <w:ind w:firstLine="630"/>
        <w:rPr>
          <w:rFonts w:ascii="仿宋_GB2312" w:hAnsi="宋体"/>
        </w:rPr>
      </w:pPr>
      <w:r>
        <w:rPr>
          <w:rFonts w:hint="eastAsia" w:ascii="仿宋_GB2312" w:hAnsi="宋体"/>
        </w:rPr>
        <w:t>（九）个人信息已录入《河南省中小学教师继续教育管理系统》。</w:t>
      </w:r>
    </w:p>
    <w:p>
      <w:pPr>
        <w:spacing w:line="600" w:lineRule="exact"/>
        <w:ind w:firstLine="630"/>
        <w:rPr>
          <w:rFonts w:ascii="仿宋_GB2312" w:hAnsi="宋体"/>
        </w:rPr>
      </w:pPr>
      <w:r>
        <w:rPr>
          <w:rFonts w:hint="eastAsia" w:ascii="仿宋_GB2312" w:hAnsi="宋体"/>
        </w:rPr>
        <w:t>具体遴选程序由各单位结合实际情况制定并实施。</w:t>
      </w:r>
    </w:p>
    <w:p>
      <w:pPr>
        <w:spacing w:line="600" w:lineRule="exact"/>
        <w:ind w:firstLine="630"/>
        <w:rPr>
          <w:rFonts w:ascii="黑体" w:hAnsi="宋体" w:eastAsia="黑体"/>
        </w:rPr>
      </w:pPr>
    </w:p>
    <w:p>
      <w:pPr>
        <w:spacing w:line="600" w:lineRule="exact"/>
        <w:ind w:firstLine="630"/>
        <w:rPr>
          <w:rFonts w:ascii="黑体" w:hAnsi="宋体" w:eastAsia="黑体"/>
        </w:rPr>
      </w:pPr>
      <w:r>
        <w:rPr>
          <w:rFonts w:hint="eastAsia" w:ascii="黑体" w:hAnsi="宋体" w:eastAsia="黑体"/>
        </w:rPr>
        <w:t>三、名额分配</w:t>
      </w:r>
    </w:p>
    <w:p>
      <w:pPr>
        <w:spacing w:line="600" w:lineRule="exact"/>
        <w:ind w:firstLine="630"/>
        <w:rPr>
          <w:rFonts w:ascii="仿宋_GB2312" w:hAnsi="宋体"/>
        </w:rPr>
      </w:pPr>
      <w:r>
        <w:rPr>
          <w:rFonts w:hint="eastAsia" w:ascii="仿宋_GB2312" w:hAnsi="宋体"/>
        </w:rPr>
        <w:t>各有关单位名额分配见下表：</w:t>
      </w:r>
    </w:p>
    <w:tbl>
      <w:tblPr>
        <w:tblStyle w:val="4"/>
        <w:tblW w:w="8458" w:type="dxa"/>
        <w:jc w:val="center"/>
        <w:tblInd w:w="93" w:type="dxa"/>
        <w:tblLayout w:type="fixed"/>
        <w:tblCellMar>
          <w:top w:w="0" w:type="dxa"/>
          <w:left w:w="108" w:type="dxa"/>
          <w:bottom w:w="0" w:type="dxa"/>
          <w:right w:w="108" w:type="dxa"/>
        </w:tblCellMar>
      </w:tblPr>
      <w:tblGrid>
        <w:gridCol w:w="2033"/>
        <w:gridCol w:w="851"/>
        <w:gridCol w:w="1843"/>
        <w:gridCol w:w="850"/>
        <w:gridCol w:w="1985"/>
        <w:gridCol w:w="896"/>
      </w:tblGrid>
      <w:tr>
        <w:tblPrEx>
          <w:tblLayout w:type="fixed"/>
          <w:tblCellMar>
            <w:top w:w="0" w:type="dxa"/>
            <w:left w:w="108" w:type="dxa"/>
            <w:bottom w:w="0" w:type="dxa"/>
            <w:right w:w="108" w:type="dxa"/>
          </w:tblCellMar>
        </w:tblPrEx>
        <w:trPr>
          <w:trHeight w:val="285" w:hRule="atLeast"/>
          <w:jc w:val="center"/>
        </w:trPr>
        <w:tc>
          <w:tcPr>
            <w:tcW w:w="8458" w:type="dxa"/>
            <w:gridSpan w:val="6"/>
            <w:tcBorders>
              <w:top w:val="nil"/>
              <w:left w:val="nil"/>
              <w:bottom w:val="single" w:color="auto" w:sz="4" w:space="0"/>
              <w:right w:val="nil"/>
            </w:tcBorders>
            <w:shd w:val="clear" w:color="auto" w:fill="auto"/>
            <w:noWrap/>
            <w:vAlign w:val="bottom"/>
          </w:tcPr>
          <w:p>
            <w:pPr>
              <w:widowControl/>
              <w:jc w:val="center"/>
              <w:rPr>
                <w:rFonts w:hint="eastAsia" w:ascii="仿宋_GB2312" w:hAnsi="宋体" w:cs="宋体"/>
                <w:b/>
                <w:bCs/>
                <w:kern w:val="0"/>
                <w:sz w:val="30"/>
                <w:szCs w:val="30"/>
              </w:rPr>
            </w:pPr>
            <w:r>
              <w:rPr>
                <w:rFonts w:hint="eastAsia" w:ascii="仿宋_GB2312" w:hAnsi="宋体" w:cs="宋体"/>
                <w:b/>
                <w:bCs/>
                <w:kern w:val="0"/>
                <w:szCs w:val="30"/>
              </w:rPr>
              <w:t>第一期名额分配</w:t>
            </w:r>
          </w:p>
        </w:tc>
      </w:tr>
      <w:tr>
        <w:tblPrEx>
          <w:tblLayout w:type="fixed"/>
          <w:tblCellMar>
            <w:top w:w="0" w:type="dxa"/>
            <w:left w:w="108" w:type="dxa"/>
            <w:bottom w:w="0" w:type="dxa"/>
            <w:right w:w="108" w:type="dxa"/>
          </w:tblCellMar>
        </w:tblPrEx>
        <w:trPr>
          <w:trHeight w:val="285" w:hRule="atLeast"/>
          <w:jc w:val="center"/>
        </w:trPr>
        <w:tc>
          <w:tcPr>
            <w:tcW w:w="2033"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仿宋_GB2312" w:hAnsi="宋体" w:cs="宋体"/>
                <w:b/>
                <w:bCs/>
                <w:kern w:val="0"/>
                <w:sz w:val="30"/>
                <w:szCs w:val="30"/>
              </w:rPr>
            </w:pPr>
            <w:r>
              <w:rPr>
                <w:rFonts w:hint="eastAsia" w:ascii="仿宋_GB2312" w:hAnsi="宋体" w:cs="宋体"/>
                <w:b/>
                <w:bCs/>
                <w:kern w:val="0"/>
                <w:sz w:val="30"/>
                <w:szCs w:val="30"/>
              </w:rPr>
              <w:t>单位</w:t>
            </w:r>
          </w:p>
        </w:tc>
        <w:tc>
          <w:tcPr>
            <w:tcW w:w="851"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_GB2312" w:hAnsi="宋体" w:cs="宋体"/>
                <w:b/>
                <w:bCs/>
                <w:kern w:val="0"/>
                <w:sz w:val="30"/>
                <w:szCs w:val="30"/>
              </w:rPr>
            </w:pPr>
            <w:r>
              <w:rPr>
                <w:rFonts w:hint="eastAsia" w:ascii="仿宋_GB2312" w:hAnsi="宋体" w:cs="宋体"/>
                <w:b/>
                <w:bCs/>
                <w:kern w:val="0"/>
                <w:sz w:val="30"/>
                <w:szCs w:val="30"/>
              </w:rPr>
              <w:t>人数</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_GB2312" w:hAnsi="宋体" w:cs="宋体"/>
                <w:b/>
                <w:bCs/>
                <w:kern w:val="0"/>
                <w:sz w:val="30"/>
                <w:szCs w:val="30"/>
              </w:rPr>
            </w:pPr>
            <w:r>
              <w:rPr>
                <w:rFonts w:hint="eastAsia" w:ascii="仿宋_GB2312" w:hAnsi="宋体" w:cs="宋体"/>
                <w:b/>
                <w:bCs/>
                <w:kern w:val="0"/>
                <w:sz w:val="30"/>
                <w:szCs w:val="30"/>
              </w:rPr>
              <w:t>单位</w:t>
            </w: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_GB2312" w:hAnsi="宋体" w:cs="宋体"/>
                <w:b/>
                <w:bCs/>
                <w:kern w:val="0"/>
                <w:sz w:val="30"/>
                <w:szCs w:val="30"/>
              </w:rPr>
            </w:pPr>
            <w:r>
              <w:rPr>
                <w:rFonts w:hint="eastAsia" w:ascii="仿宋_GB2312" w:hAnsi="宋体" w:cs="宋体"/>
                <w:b/>
                <w:bCs/>
                <w:kern w:val="0"/>
                <w:sz w:val="30"/>
                <w:szCs w:val="30"/>
              </w:rPr>
              <w:t>人数</w:t>
            </w:r>
          </w:p>
        </w:tc>
        <w:tc>
          <w:tcPr>
            <w:tcW w:w="1985"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_GB2312" w:hAnsi="宋体" w:cs="宋体"/>
                <w:b/>
                <w:bCs/>
                <w:kern w:val="0"/>
                <w:sz w:val="30"/>
                <w:szCs w:val="30"/>
              </w:rPr>
            </w:pPr>
            <w:r>
              <w:rPr>
                <w:rFonts w:hint="eastAsia" w:ascii="仿宋_GB2312" w:hAnsi="宋体" w:cs="宋体"/>
                <w:b/>
                <w:bCs/>
                <w:kern w:val="0"/>
                <w:sz w:val="30"/>
                <w:szCs w:val="30"/>
              </w:rPr>
              <w:t>单位</w:t>
            </w:r>
          </w:p>
        </w:tc>
        <w:tc>
          <w:tcPr>
            <w:tcW w:w="896"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_GB2312" w:hAnsi="宋体" w:cs="宋体"/>
                <w:b/>
                <w:bCs/>
                <w:kern w:val="0"/>
                <w:sz w:val="30"/>
                <w:szCs w:val="30"/>
              </w:rPr>
            </w:pPr>
            <w:r>
              <w:rPr>
                <w:rFonts w:hint="eastAsia" w:ascii="仿宋_GB2312" w:hAnsi="宋体" w:cs="宋体"/>
                <w:b/>
                <w:bCs/>
                <w:kern w:val="0"/>
                <w:sz w:val="30"/>
                <w:szCs w:val="30"/>
              </w:rPr>
              <w:t>人数</w:t>
            </w:r>
          </w:p>
        </w:tc>
      </w:tr>
      <w:tr>
        <w:tblPrEx>
          <w:tblLayout w:type="fixed"/>
          <w:tblCellMar>
            <w:top w:w="0" w:type="dxa"/>
            <w:left w:w="108" w:type="dxa"/>
            <w:bottom w:w="0" w:type="dxa"/>
            <w:right w:w="108" w:type="dxa"/>
          </w:tblCellMar>
        </w:tblPrEx>
        <w:trPr>
          <w:trHeight w:val="285" w:hRule="atLeast"/>
          <w:jc w:val="center"/>
        </w:trPr>
        <w:tc>
          <w:tcPr>
            <w:tcW w:w="20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新区</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12</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开高</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9</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五中</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5</w:t>
            </w:r>
          </w:p>
        </w:tc>
      </w:tr>
      <w:tr>
        <w:tblPrEx>
          <w:tblLayout w:type="fixed"/>
          <w:tblCellMar>
            <w:top w:w="0" w:type="dxa"/>
            <w:left w:w="108" w:type="dxa"/>
            <w:bottom w:w="0" w:type="dxa"/>
            <w:right w:w="108" w:type="dxa"/>
          </w:tblCellMar>
        </w:tblPrEx>
        <w:trPr>
          <w:trHeight w:val="285" w:hRule="atLeast"/>
          <w:jc w:val="center"/>
        </w:trPr>
        <w:tc>
          <w:tcPr>
            <w:tcW w:w="20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顺河区</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10</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二十五中</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7</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实验中学</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5</w:t>
            </w:r>
          </w:p>
        </w:tc>
      </w:tr>
      <w:tr>
        <w:tblPrEx>
          <w:tblLayout w:type="fixed"/>
          <w:tblCellMar>
            <w:top w:w="0" w:type="dxa"/>
            <w:left w:w="108" w:type="dxa"/>
            <w:bottom w:w="0" w:type="dxa"/>
            <w:right w:w="108" w:type="dxa"/>
          </w:tblCellMar>
        </w:tblPrEx>
        <w:trPr>
          <w:trHeight w:val="285" w:hRule="atLeast"/>
          <w:jc w:val="center"/>
        </w:trPr>
        <w:tc>
          <w:tcPr>
            <w:tcW w:w="20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禹王台区</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10</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河大附中</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7</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七中</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5</w:t>
            </w:r>
          </w:p>
        </w:tc>
      </w:tr>
      <w:tr>
        <w:tblPrEx>
          <w:tblLayout w:type="fixed"/>
          <w:tblCellMar>
            <w:top w:w="0" w:type="dxa"/>
            <w:left w:w="108" w:type="dxa"/>
            <w:bottom w:w="0" w:type="dxa"/>
            <w:right w:w="108" w:type="dxa"/>
          </w:tblCellMar>
        </w:tblPrEx>
        <w:trPr>
          <w:trHeight w:val="285" w:hRule="atLeast"/>
          <w:jc w:val="center"/>
        </w:trPr>
        <w:tc>
          <w:tcPr>
            <w:tcW w:w="20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鼓楼区</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10</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十中</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5</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十七中</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3</w:t>
            </w:r>
          </w:p>
        </w:tc>
      </w:tr>
      <w:tr>
        <w:tblPrEx>
          <w:tblLayout w:type="fixed"/>
          <w:tblCellMar>
            <w:top w:w="0" w:type="dxa"/>
            <w:left w:w="108" w:type="dxa"/>
            <w:bottom w:w="0" w:type="dxa"/>
            <w:right w:w="108" w:type="dxa"/>
          </w:tblCellMar>
        </w:tblPrEx>
        <w:trPr>
          <w:trHeight w:val="285" w:hRule="atLeast"/>
          <w:jc w:val="center"/>
        </w:trPr>
        <w:tc>
          <w:tcPr>
            <w:tcW w:w="20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龙亭区</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10</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回中</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3</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铁中</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3</w:t>
            </w:r>
          </w:p>
        </w:tc>
      </w:tr>
      <w:tr>
        <w:tblPrEx>
          <w:tblLayout w:type="fixed"/>
          <w:tblCellMar>
            <w:top w:w="0" w:type="dxa"/>
            <w:left w:w="108" w:type="dxa"/>
            <w:bottom w:w="0" w:type="dxa"/>
            <w:right w:w="108" w:type="dxa"/>
          </w:tblCellMar>
        </w:tblPrEx>
        <w:trPr>
          <w:trHeight w:val="285" w:hRule="atLeast"/>
          <w:jc w:val="center"/>
        </w:trPr>
        <w:tc>
          <w:tcPr>
            <w:tcW w:w="20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二实验</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3</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特殊学校</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2</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cs="宋体"/>
                <w:kern w:val="0"/>
                <w:sz w:val="21"/>
                <w:szCs w:val="21"/>
              </w:rPr>
            </w:pPr>
            <w:r>
              <w:rPr>
                <w:rFonts w:hint="eastAsia" w:ascii="仿宋_GB2312" w:hAnsi="宋体" w:cs="宋体"/>
                <w:kern w:val="0"/>
                <w:sz w:val="24"/>
                <w:szCs w:val="21"/>
              </w:rPr>
              <w:t>2017年援疆教师</w:t>
            </w:r>
          </w:p>
        </w:tc>
        <w:tc>
          <w:tcPr>
            <w:tcW w:w="89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8</w:t>
            </w:r>
          </w:p>
        </w:tc>
      </w:tr>
      <w:tr>
        <w:tblPrEx>
          <w:tblLayout w:type="fixed"/>
          <w:tblCellMar>
            <w:top w:w="0" w:type="dxa"/>
            <w:left w:w="108" w:type="dxa"/>
            <w:bottom w:w="0" w:type="dxa"/>
            <w:right w:w="108" w:type="dxa"/>
          </w:tblCellMar>
        </w:tblPrEx>
        <w:trPr>
          <w:trHeight w:val="285" w:hRule="atLeast"/>
          <w:jc w:val="center"/>
        </w:trPr>
        <w:tc>
          <w:tcPr>
            <w:tcW w:w="203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民办学校</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20</w:t>
            </w:r>
          </w:p>
        </w:tc>
        <w:tc>
          <w:tcPr>
            <w:tcW w:w="1843" w:type="dxa"/>
            <w:tcBorders>
              <w:top w:val="nil"/>
              <w:left w:val="nil"/>
              <w:bottom w:val="nil"/>
              <w:right w:val="nil"/>
            </w:tcBorders>
            <w:shd w:val="clear" w:color="auto" w:fill="auto"/>
            <w:noWrap/>
            <w:vAlign w:val="center"/>
          </w:tcPr>
          <w:p>
            <w:pPr>
              <w:widowControl/>
              <w:jc w:val="center"/>
              <w:rPr>
                <w:rFonts w:hint="eastAsia" w:ascii="仿宋_GB2312" w:hAnsi="宋体" w:cs="宋体"/>
                <w:kern w:val="0"/>
                <w:sz w:val="30"/>
                <w:szCs w:val="30"/>
              </w:rPr>
            </w:pPr>
          </w:p>
        </w:tc>
        <w:tc>
          <w:tcPr>
            <w:tcW w:w="850" w:type="dxa"/>
            <w:tcBorders>
              <w:top w:val="nil"/>
              <w:left w:val="nil"/>
              <w:bottom w:val="nil"/>
              <w:right w:val="nil"/>
            </w:tcBorders>
            <w:shd w:val="clear" w:color="auto" w:fill="auto"/>
            <w:noWrap/>
            <w:vAlign w:val="center"/>
          </w:tcPr>
          <w:p>
            <w:pPr>
              <w:widowControl/>
              <w:jc w:val="center"/>
              <w:rPr>
                <w:rFonts w:hint="eastAsia" w:ascii="仿宋_GB2312" w:hAnsi="宋体" w:cs="宋体"/>
                <w:kern w:val="0"/>
                <w:sz w:val="30"/>
                <w:szCs w:val="30"/>
              </w:rPr>
            </w:pPr>
          </w:p>
        </w:tc>
        <w:tc>
          <w:tcPr>
            <w:tcW w:w="1985" w:type="dxa"/>
            <w:tcBorders>
              <w:top w:val="nil"/>
              <w:left w:val="nil"/>
              <w:bottom w:val="nil"/>
              <w:right w:val="nil"/>
            </w:tcBorders>
            <w:shd w:val="clear" w:color="auto" w:fill="auto"/>
            <w:noWrap/>
            <w:vAlign w:val="bottom"/>
          </w:tcPr>
          <w:p>
            <w:pPr>
              <w:widowControl/>
              <w:jc w:val="left"/>
              <w:rPr>
                <w:rFonts w:hint="eastAsia" w:ascii="仿宋_GB2312" w:hAnsi="宋体" w:cs="宋体"/>
                <w:kern w:val="0"/>
                <w:sz w:val="30"/>
                <w:szCs w:val="30"/>
              </w:rPr>
            </w:pPr>
          </w:p>
        </w:tc>
        <w:tc>
          <w:tcPr>
            <w:tcW w:w="896" w:type="dxa"/>
            <w:tcBorders>
              <w:top w:val="nil"/>
              <w:left w:val="nil"/>
              <w:bottom w:val="nil"/>
              <w:right w:val="nil"/>
            </w:tcBorders>
            <w:shd w:val="clear" w:color="auto" w:fill="auto"/>
            <w:noWrap/>
            <w:vAlign w:val="bottom"/>
          </w:tcPr>
          <w:p>
            <w:pPr>
              <w:widowControl/>
              <w:jc w:val="left"/>
              <w:rPr>
                <w:rFonts w:hint="eastAsia" w:ascii="仿宋_GB2312" w:hAnsi="宋体" w:cs="宋体"/>
                <w:kern w:val="0"/>
                <w:sz w:val="30"/>
                <w:szCs w:val="30"/>
              </w:rPr>
            </w:pPr>
          </w:p>
        </w:tc>
      </w:tr>
      <w:tr>
        <w:tblPrEx>
          <w:tblLayout w:type="fixed"/>
          <w:tblCellMar>
            <w:top w:w="0" w:type="dxa"/>
            <w:left w:w="108" w:type="dxa"/>
            <w:bottom w:w="0" w:type="dxa"/>
            <w:right w:w="108" w:type="dxa"/>
          </w:tblCellMar>
        </w:tblPrEx>
        <w:trPr>
          <w:trHeight w:val="285" w:hRule="atLeast"/>
          <w:jc w:val="center"/>
        </w:trPr>
        <w:tc>
          <w:tcPr>
            <w:tcW w:w="2033" w:type="dxa"/>
            <w:tcBorders>
              <w:top w:val="nil"/>
              <w:left w:val="nil"/>
              <w:bottom w:val="nil"/>
              <w:right w:val="nil"/>
            </w:tcBorders>
            <w:shd w:val="clear" w:color="auto" w:fill="auto"/>
            <w:noWrap/>
            <w:vAlign w:val="center"/>
          </w:tcPr>
          <w:p>
            <w:pPr>
              <w:widowControl/>
              <w:jc w:val="center"/>
              <w:rPr>
                <w:rFonts w:hint="eastAsia" w:ascii="仿宋_GB2312" w:hAnsi="宋体" w:cs="宋体"/>
                <w:kern w:val="0"/>
                <w:sz w:val="30"/>
                <w:szCs w:val="30"/>
              </w:rPr>
            </w:pPr>
          </w:p>
        </w:tc>
        <w:tc>
          <w:tcPr>
            <w:tcW w:w="851" w:type="dxa"/>
            <w:tcBorders>
              <w:top w:val="nil"/>
              <w:left w:val="nil"/>
              <w:bottom w:val="nil"/>
              <w:right w:val="nil"/>
            </w:tcBorders>
            <w:shd w:val="clear" w:color="auto" w:fill="auto"/>
            <w:noWrap/>
            <w:vAlign w:val="center"/>
          </w:tcPr>
          <w:p>
            <w:pPr>
              <w:widowControl/>
              <w:jc w:val="center"/>
              <w:rPr>
                <w:rFonts w:hint="eastAsia" w:ascii="仿宋_GB2312" w:hAnsi="宋体" w:cs="宋体"/>
                <w:kern w:val="0"/>
                <w:sz w:val="30"/>
                <w:szCs w:val="30"/>
              </w:rPr>
            </w:pPr>
          </w:p>
        </w:tc>
        <w:tc>
          <w:tcPr>
            <w:tcW w:w="1843" w:type="dxa"/>
            <w:tcBorders>
              <w:top w:val="nil"/>
              <w:left w:val="nil"/>
              <w:bottom w:val="nil"/>
              <w:right w:val="nil"/>
            </w:tcBorders>
            <w:shd w:val="clear" w:color="auto" w:fill="auto"/>
            <w:noWrap/>
            <w:vAlign w:val="bottom"/>
          </w:tcPr>
          <w:p>
            <w:pPr>
              <w:widowControl/>
              <w:jc w:val="left"/>
              <w:rPr>
                <w:rFonts w:hint="eastAsia" w:ascii="仿宋_GB2312" w:hAnsi="宋体" w:cs="宋体"/>
                <w:kern w:val="0"/>
                <w:sz w:val="30"/>
                <w:szCs w:val="30"/>
              </w:rPr>
            </w:pPr>
          </w:p>
        </w:tc>
        <w:tc>
          <w:tcPr>
            <w:tcW w:w="850" w:type="dxa"/>
            <w:tcBorders>
              <w:top w:val="nil"/>
              <w:left w:val="nil"/>
              <w:bottom w:val="nil"/>
              <w:right w:val="nil"/>
            </w:tcBorders>
            <w:shd w:val="clear" w:color="auto" w:fill="auto"/>
            <w:noWrap/>
            <w:vAlign w:val="bottom"/>
          </w:tcPr>
          <w:p>
            <w:pPr>
              <w:widowControl/>
              <w:jc w:val="left"/>
              <w:rPr>
                <w:rFonts w:hint="eastAsia" w:ascii="仿宋_GB2312" w:hAnsi="宋体" w:cs="宋体"/>
                <w:kern w:val="0"/>
                <w:sz w:val="30"/>
                <w:szCs w:val="30"/>
              </w:rPr>
            </w:pPr>
          </w:p>
        </w:tc>
        <w:tc>
          <w:tcPr>
            <w:tcW w:w="1985" w:type="dxa"/>
            <w:tcBorders>
              <w:top w:val="nil"/>
              <w:left w:val="nil"/>
              <w:bottom w:val="nil"/>
              <w:right w:val="nil"/>
            </w:tcBorders>
            <w:shd w:val="clear" w:color="auto" w:fill="auto"/>
            <w:noWrap/>
            <w:vAlign w:val="bottom"/>
          </w:tcPr>
          <w:p>
            <w:pPr>
              <w:widowControl/>
              <w:jc w:val="left"/>
              <w:rPr>
                <w:rFonts w:hint="eastAsia" w:ascii="仿宋_GB2312" w:hAnsi="宋体" w:cs="宋体"/>
                <w:kern w:val="0"/>
                <w:sz w:val="30"/>
                <w:szCs w:val="30"/>
              </w:rPr>
            </w:pPr>
          </w:p>
        </w:tc>
        <w:tc>
          <w:tcPr>
            <w:tcW w:w="896" w:type="dxa"/>
            <w:tcBorders>
              <w:top w:val="nil"/>
              <w:left w:val="nil"/>
              <w:bottom w:val="nil"/>
              <w:right w:val="nil"/>
            </w:tcBorders>
            <w:shd w:val="clear" w:color="auto" w:fill="auto"/>
            <w:noWrap/>
            <w:vAlign w:val="bottom"/>
          </w:tcPr>
          <w:p>
            <w:pPr>
              <w:widowControl/>
              <w:jc w:val="left"/>
              <w:rPr>
                <w:rFonts w:hint="eastAsia" w:ascii="仿宋_GB2312" w:hAnsi="宋体" w:cs="宋体"/>
                <w:kern w:val="0"/>
                <w:sz w:val="30"/>
                <w:szCs w:val="30"/>
              </w:rPr>
            </w:pPr>
          </w:p>
        </w:tc>
      </w:tr>
      <w:tr>
        <w:tblPrEx>
          <w:tblLayout w:type="fixed"/>
          <w:tblCellMar>
            <w:top w:w="0" w:type="dxa"/>
            <w:left w:w="108" w:type="dxa"/>
            <w:bottom w:w="0" w:type="dxa"/>
            <w:right w:w="108" w:type="dxa"/>
          </w:tblCellMar>
        </w:tblPrEx>
        <w:trPr>
          <w:trHeight w:val="330" w:hRule="atLeast"/>
          <w:jc w:val="center"/>
        </w:trPr>
        <w:tc>
          <w:tcPr>
            <w:tcW w:w="8458" w:type="dxa"/>
            <w:gridSpan w:val="6"/>
            <w:tcBorders>
              <w:top w:val="nil"/>
              <w:left w:val="nil"/>
              <w:bottom w:val="single" w:color="auto" w:sz="4" w:space="0"/>
              <w:right w:val="nil"/>
            </w:tcBorders>
            <w:shd w:val="clear" w:color="auto" w:fill="auto"/>
            <w:noWrap/>
            <w:vAlign w:val="center"/>
          </w:tcPr>
          <w:p>
            <w:pPr>
              <w:widowControl/>
              <w:jc w:val="center"/>
              <w:rPr>
                <w:rFonts w:hint="eastAsia" w:ascii="仿宋_GB2312" w:hAnsi="宋体" w:cs="宋体"/>
                <w:b/>
                <w:bCs/>
                <w:kern w:val="0"/>
                <w:sz w:val="30"/>
                <w:szCs w:val="30"/>
              </w:rPr>
            </w:pPr>
            <w:r>
              <w:rPr>
                <w:rFonts w:hint="eastAsia" w:ascii="仿宋_GB2312" w:hAnsi="宋体" w:cs="宋体"/>
                <w:b/>
                <w:bCs/>
                <w:kern w:val="0"/>
                <w:szCs w:val="30"/>
              </w:rPr>
              <w:t>第二期名额分配</w:t>
            </w:r>
          </w:p>
        </w:tc>
      </w:tr>
      <w:tr>
        <w:tblPrEx>
          <w:tblLayout w:type="fixed"/>
          <w:tblCellMar>
            <w:top w:w="0" w:type="dxa"/>
            <w:left w:w="108" w:type="dxa"/>
            <w:bottom w:w="0" w:type="dxa"/>
            <w:right w:w="108" w:type="dxa"/>
          </w:tblCellMar>
        </w:tblPrEx>
        <w:trPr>
          <w:trHeight w:val="285" w:hRule="atLeast"/>
          <w:jc w:val="center"/>
        </w:trPr>
        <w:tc>
          <w:tcPr>
            <w:tcW w:w="2033"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仿宋_GB2312" w:hAnsi="宋体" w:cs="宋体"/>
                <w:b/>
                <w:bCs/>
                <w:kern w:val="0"/>
                <w:sz w:val="30"/>
                <w:szCs w:val="30"/>
              </w:rPr>
            </w:pPr>
            <w:r>
              <w:rPr>
                <w:rFonts w:hint="eastAsia" w:ascii="仿宋_GB2312" w:hAnsi="宋体" w:cs="宋体"/>
                <w:b/>
                <w:bCs/>
                <w:kern w:val="0"/>
                <w:sz w:val="30"/>
                <w:szCs w:val="30"/>
              </w:rPr>
              <w:t>单位</w:t>
            </w:r>
          </w:p>
        </w:tc>
        <w:tc>
          <w:tcPr>
            <w:tcW w:w="851"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_GB2312" w:hAnsi="宋体" w:cs="宋体"/>
                <w:b/>
                <w:bCs/>
                <w:kern w:val="0"/>
                <w:sz w:val="30"/>
                <w:szCs w:val="30"/>
              </w:rPr>
            </w:pPr>
            <w:r>
              <w:rPr>
                <w:rFonts w:hint="eastAsia" w:ascii="仿宋_GB2312" w:hAnsi="宋体" w:cs="宋体"/>
                <w:b/>
                <w:bCs/>
                <w:kern w:val="0"/>
                <w:sz w:val="30"/>
                <w:szCs w:val="30"/>
              </w:rPr>
              <w:t>人数</w:t>
            </w:r>
          </w:p>
        </w:tc>
        <w:tc>
          <w:tcPr>
            <w:tcW w:w="184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_GB2312" w:hAnsi="宋体" w:cs="宋体"/>
                <w:b/>
                <w:bCs/>
                <w:kern w:val="0"/>
                <w:sz w:val="30"/>
                <w:szCs w:val="30"/>
              </w:rPr>
            </w:pPr>
            <w:r>
              <w:rPr>
                <w:rFonts w:hint="eastAsia" w:ascii="仿宋_GB2312" w:hAnsi="宋体" w:cs="宋体"/>
                <w:b/>
                <w:bCs/>
                <w:kern w:val="0"/>
                <w:sz w:val="30"/>
                <w:szCs w:val="30"/>
              </w:rPr>
              <w:t>单位</w:t>
            </w:r>
          </w:p>
        </w:tc>
        <w:tc>
          <w:tcPr>
            <w:tcW w:w="85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_GB2312" w:hAnsi="宋体" w:cs="宋体"/>
                <w:b/>
                <w:bCs/>
                <w:kern w:val="0"/>
                <w:sz w:val="30"/>
                <w:szCs w:val="30"/>
              </w:rPr>
            </w:pPr>
            <w:r>
              <w:rPr>
                <w:rFonts w:hint="eastAsia" w:ascii="仿宋_GB2312" w:hAnsi="宋体" w:cs="宋体"/>
                <w:b/>
                <w:bCs/>
                <w:kern w:val="0"/>
                <w:sz w:val="30"/>
                <w:szCs w:val="30"/>
              </w:rPr>
              <w:t>人数</w:t>
            </w:r>
          </w:p>
        </w:tc>
        <w:tc>
          <w:tcPr>
            <w:tcW w:w="1985"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_GB2312" w:hAnsi="宋体" w:cs="宋体"/>
                <w:b/>
                <w:bCs/>
                <w:kern w:val="0"/>
                <w:sz w:val="30"/>
                <w:szCs w:val="30"/>
              </w:rPr>
            </w:pPr>
            <w:r>
              <w:rPr>
                <w:rFonts w:hint="eastAsia" w:ascii="仿宋_GB2312" w:hAnsi="宋体" w:cs="宋体"/>
                <w:b/>
                <w:bCs/>
                <w:kern w:val="0"/>
                <w:sz w:val="30"/>
                <w:szCs w:val="30"/>
              </w:rPr>
              <w:t>单位</w:t>
            </w:r>
          </w:p>
        </w:tc>
        <w:tc>
          <w:tcPr>
            <w:tcW w:w="896"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_GB2312" w:hAnsi="宋体" w:cs="宋体"/>
                <w:b/>
                <w:bCs/>
                <w:kern w:val="0"/>
                <w:sz w:val="30"/>
                <w:szCs w:val="30"/>
              </w:rPr>
            </w:pPr>
            <w:r>
              <w:rPr>
                <w:rFonts w:hint="eastAsia" w:ascii="仿宋_GB2312" w:hAnsi="宋体" w:cs="宋体"/>
                <w:b/>
                <w:bCs/>
                <w:kern w:val="0"/>
                <w:sz w:val="30"/>
                <w:szCs w:val="30"/>
              </w:rPr>
              <w:t>人数</w:t>
            </w:r>
          </w:p>
        </w:tc>
      </w:tr>
      <w:tr>
        <w:tblPrEx>
          <w:tblLayout w:type="fixed"/>
          <w:tblCellMar>
            <w:top w:w="0" w:type="dxa"/>
            <w:left w:w="108" w:type="dxa"/>
            <w:bottom w:w="0" w:type="dxa"/>
            <w:right w:w="108" w:type="dxa"/>
          </w:tblCellMar>
        </w:tblPrEx>
        <w:trPr>
          <w:trHeight w:val="285" w:hRule="atLeast"/>
          <w:jc w:val="center"/>
        </w:trPr>
        <w:tc>
          <w:tcPr>
            <w:tcW w:w="20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杞县</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20</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二十七中</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6</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二十一中</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2</w:t>
            </w:r>
          </w:p>
        </w:tc>
      </w:tr>
      <w:tr>
        <w:tblPrEx>
          <w:tblLayout w:type="fixed"/>
          <w:tblCellMar>
            <w:top w:w="0" w:type="dxa"/>
            <w:left w:w="108" w:type="dxa"/>
            <w:bottom w:w="0" w:type="dxa"/>
            <w:right w:w="108" w:type="dxa"/>
          </w:tblCellMar>
        </w:tblPrEx>
        <w:trPr>
          <w:trHeight w:val="285" w:hRule="atLeast"/>
          <w:jc w:val="center"/>
        </w:trPr>
        <w:tc>
          <w:tcPr>
            <w:tcW w:w="20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尉氏县</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20</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十四中</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6</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六中</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2</w:t>
            </w:r>
          </w:p>
        </w:tc>
      </w:tr>
      <w:tr>
        <w:tblPrEx>
          <w:tblLayout w:type="fixed"/>
          <w:tblCellMar>
            <w:top w:w="0" w:type="dxa"/>
            <w:left w:w="108" w:type="dxa"/>
            <w:bottom w:w="0" w:type="dxa"/>
            <w:right w:w="108" w:type="dxa"/>
          </w:tblCellMar>
        </w:tblPrEx>
        <w:trPr>
          <w:trHeight w:val="285" w:hRule="atLeast"/>
          <w:jc w:val="center"/>
        </w:trPr>
        <w:tc>
          <w:tcPr>
            <w:tcW w:w="20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祥符区</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20</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化建中学</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6</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三十一中</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2</w:t>
            </w:r>
          </w:p>
        </w:tc>
      </w:tr>
      <w:tr>
        <w:tblPrEx>
          <w:tblLayout w:type="fixed"/>
          <w:tblCellMar>
            <w:top w:w="0" w:type="dxa"/>
            <w:left w:w="108" w:type="dxa"/>
            <w:bottom w:w="0" w:type="dxa"/>
            <w:right w:w="108" w:type="dxa"/>
          </w:tblCellMar>
        </w:tblPrEx>
        <w:trPr>
          <w:trHeight w:val="285" w:hRule="atLeast"/>
          <w:jc w:val="center"/>
        </w:trPr>
        <w:tc>
          <w:tcPr>
            <w:tcW w:w="20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通许县</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14</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十三中</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5</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火电中学</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2</w:t>
            </w:r>
          </w:p>
        </w:tc>
      </w:tr>
      <w:tr>
        <w:tblPrEx>
          <w:tblLayout w:type="fixed"/>
          <w:tblCellMar>
            <w:top w:w="0" w:type="dxa"/>
            <w:left w:w="108" w:type="dxa"/>
            <w:bottom w:w="0" w:type="dxa"/>
            <w:right w:w="108" w:type="dxa"/>
          </w:tblCellMar>
        </w:tblPrEx>
        <w:trPr>
          <w:trHeight w:val="285" w:hRule="atLeast"/>
          <w:jc w:val="center"/>
        </w:trPr>
        <w:tc>
          <w:tcPr>
            <w:tcW w:w="20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金明中小学</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10</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三十三中</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5</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八中</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2</w:t>
            </w:r>
          </w:p>
        </w:tc>
      </w:tr>
      <w:tr>
        <w:tblPrEx>
          <w:tblLayout w:type="fixed"/>
          <w:tblCellMar>
            <w:top w:w="0" w:type="dxa"/>
            <w:left w:w="108" w:type="dxa"/>
            <w:bottom w:w="0" w:type="dxa"/>
            <w:right w:w="108" w:type="dxa"/>
          </w:tblCellMar>
        </w:tblPrEx>
        <w:trPr>
          <w:trHeight w:val="285" w:hRule="atLeast"/>
          <w:jc w:val="center"/>
        </w:trPr>
        <w:tc>
          <w:tcPr>
            <w:tcW w:w="20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646中学</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2</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集英中学</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5</w:t>
            </w:r>
          </w:p>
        </w:tc>
        <w:tc>
          <w:tcPr>
            <w:tcW w:w="1985" w:type="dxa"/>
            <w:tcBorders>
              <w:top w:val="nil"/>
              <w:left w:val="nil"/>
              <w:bottom w:val="nil"/>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十二中</w:t>
            </w:r>
          </w:p>
        </w:tc>
        <w:tc>
          <w:tcPr>
            <w:tcW w:w="896" w:type="dxa"/>
            <w:tcBorders>
              <w:top w:val="nil"/>
              <w:left w:val="nil"/>
              <w:bottom w:val="nil"/>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2</w:t>
            </w:r>
          </w:p>
        </w:tc>
      </w:tr>
      <w:tr>
        <w:tblPrEx>
          <w:tblLayout w:type="fixed"/>
          <w:tblCellMar>
            <w:top w:w="0" w:type="dxa"/>
            <w:left w:w="108" w:type="dxa"/>
            <w:bottom w:w="0" w:type="dxa"/>
            <w:right w:w="108" w:type="dxa"/>
          </w:tblCellMar>
        </w:tblPrEx>
        <w:trPr>
          <w:trHeight w:val="285" w:hRule="atLeast"/>
          <w:jc w:val="center"/>
        </w:trPr>
        <w:tc>
          <w:tcPr>
            <w:tcW w:w="20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县街小学</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6</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一师附小</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6</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群英幼儿园</w:t>
            </w:r>
          </w:p>
        </w:tc>
        <w:tc>
          <w:tcPr>
            <w:tcW w:w="8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3</w:t>
            </w:r>
          </w:p>
        </w:tc>
      </w:tr>
      <w:tr>
        <w:tblPrEx>
          <w:tblLayout w:type="fixed"/>
          <w:tblCellMar>
            <w:top w:w="0" w:type="dxa"/>
            <w:left w:w="108" w:type="dxa"/>
            <w:bottom w:w="0" w:type="dxa"/>
            <w:right w:w="108" w:type="dxa"/>
          </w:tblCellMar>
        </w:tblPrEx>
        <w:trPr>
          <w:trHeight w:val="285" w:hRule="atLeast"/>
          <w:jc w:val="center"/>
        </w:trPr>
        <w:tc>
          <w:tcPr>
            <w:tcW w:w="20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实验小学</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2</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二师附小</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6</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实验幼儿园</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3</w:t>
            </w:r>
          </w:p>
        </w:tc>
      </w:tr>
      <w:tr>
        <w:tblPrEx>
          <w:tblLayout w:type="fixed"/>
          <w:tblCellMar>
            <w:top w:w="0" w:type="dxa"/>
            <w:left w:w="108" w:type="dxa"/>
            <w:bottom w:w="0" w:type="dxa"/>
            <w:right w:w="108" w:type="dxa"/>
          </w:tblCellMar>
        </w:tblPrEx>
        <w:trPr>
          <w:trHeight w:val="285" w:hRule="atLeast"/>
          <w:jc w:val="center"/>
        </w:trPr>
        <w:tc>
          <w:tcPr>
            <w:tcW w:w="20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教育幼儿园</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3</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金明幼儿园</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5</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24"/>
                <w:szCs w:val="30"/>
              </w:rPr>
              <w:t>世纪星幼儿园</w:t>
            </w:r>
          </w:p>
        </w:tc>
        <w:tc>
          <w:tcPr>
            <w:tcW w:w="89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cs="宋体"/>
                <w:kern w:val="0"/>
                <w:sz w:val="30"/>
                <w:szCs w:val="30"/>
              </w:rPr>
            </w:pPr>
            <w:r>
              <w:rPr>
                <w:rFonts w:hint="eastAsia" w:ascii="仿宋_GB2312" w:hAnsi="宋体" w:cs="宋体"/>
                <w:kern w:val="0"/>
                <w:sz w:val="30"/>
                <w:szCs w:val="30"/>
              </w:rPr>
              <w:t>3</w:t>
            </w:r>
          </w:p>
        </w:tc>
      </w:tr>
    </w:tbl>
    <w:p>
      <w:pPr>
        <w:spacing w:line="600" w:lineRule="exact"/>
        <w:ind w:firstLine="640" w:firstLineChars="200"/>
        <w:rPr>
          <w:rFonts w:hint="eastAsia" w:ascii="仿宋_GB2312" w:hAnsi="宋体"/>
        </w:rPr>
      </w:pPr>
    </w:p>
    <w:p>
      <w:pPr>
        <w:spacing w:line="600" w:lineRule="exact"/>
        <w:ind w:firstLine="640" w:firstLineChars="200"/>
        <w:rPr>
          <w:rFonts w:ascii="仿宋_GB2312" w:hAnsi="宋体"/>
        </w:rPr>
      </w:pPr>
      <w:r>
        <w:rPr>
          <w:rFonts w:hint="eastAsia" w:ascii="仿宋_GB2312" w:hAnsi="宋体"/>
        </w:rPr>
        <w:t>（</w:t>
      </w:r>
      <w:r>
        <w:rPr>
          <w:rFonts w:hint="eastAsia" w:ascii="仿宋_GB2312"/>
        </w:rPr>
        <w:t>备注：</w:t>
      </w:r>
      <w:r>
        <w:rPr>
          <w:rFonts w:hint="eastAsia" w:ascii="仿宋" w:eastAsia="仿宋"/>
        </w:rPr>
        <w:t>1.</w:t>
      </w:r>
      <w:r>
        <w:rPr>
          <w:rFonts w:hint="eastAsia" w:ascii="仿宋_GB2312" w:hAnsi="宋体"/>
        </w:rPr>
        <w:t>各县区，各局属中小学幼儿园严格按照分配名额上报推荐人选；2.民办学校的名额分配由民办教育科统筹；3.参加2017年援疆支教的教师可随本单位自愿申报，不占本单位名额。</w:t>
      </w:r>
      <w:r>
        <w:rPr>
          <w:rFonts w:hint="eastAsia" w:ascii="黑体" w:hAnsi="宋体" w:eastAsia="黑体"/>
        </w:rPr>
        <w:t>）</w:t>
      </w:r>
    </w:p>
    <w:p>
      <w:pPr>
        <w:spacing w:line="600" w:lineRule="exact"/>
        <w:ind w:firstLine="630"/>
        <w:rPr>
          <w:rFonts w:ascii="黑体" w:hAnsi="宋体" w:eastAsia="黑体"/>
        </w:rPr>
      </w:pPr>
      <w:r>
        <w:rPr>
          <w:rFonts w:hint="eastAsia" w:ascii="黑体" w:hAnsi="宋体" w:eastAsia="黑体"/>
        </w:rPr>
        <w:t>四、报到地点及时间：</w:t>
      </w:r>
    </w:p>
    <w:p>
      <w:pPr>
        <w:spacing w:line="600" w:lineRule="exact"/>
        <w:ind w:firstLine="630"/>
        <w:rPr>
          <w:rFonts w:ascii="仿宋_GB2312" w:hAnsi="宋体"/>
        </w:rPr>
      </w:pPr>
      <w:r>
        <w:rPr>
          <w:rFonts w:hint="eastAsia" w:ascii="仿宋_GB2312" w:hAnsi="宋体"/>
        </w:rPr>
        <w:t>报到地点：河南大学（金明校区）教育科学学院</w:t>
      </w:r>
    </w:p>
    <w:p>
      <w:pPr>
        <w:spacing w:line="600" w:lineRule="exact"/>
        <w:ind w:firstLine="640" w:firstLineChars="200"/>
        <w:rPr>
          <w:rFonts w:ascii="仿宋_GB2312" w:hAnsi="宋体"/>
        </w:rPr>
      </w:pPr>
      <w:r>
        <w:rPr>
          <w:rFonts w:hint="eastAsia" w:ascii="仿宋_GB2312" w:hAnsi="宋体"/>
        </w:rPr>
        <w:t>培训时间：3月11日14:00前报到--15日（第一期）</w:t>
      </w:r>
    </w:p>
    <w:p>
      <w:pPr>
        <w:spacing w:line="600" w:lineRule="exact"/>
        <w:ind w:firstLine="2240" w:firstLineChars="700"/>
        <w:rPr>
          <w:rFonts w:ascii="仿宋_GB2312" w:hAnsi="宋体"/>
        </w:rPr>
      </w:pPr>
      <w:r>
        <w:rPr>
          <w:rFonts w:hint="eastAsia" w:ascii="仿宋_GB2312" w:hAnsi="宋体"/>
        </w:rPr>
        <w:t>3月15日14:00前报到--18日（第二期）</w:t>
      </w:r>
    </w:p>
    <w:p>
      <w:pPr>
        <w:spacing w:line="600" w:lineRule="exact"/>
        <w:ind w:firstLine="630"/>
        <w:rPr>
          <w:rFonts w:ascii="黑体" w:hAnsi="宋体" w:eastAsia="黑体"/>
        </w:rPr>
      </w:pPr>
      <w:r>
        <w:rPr>
          <w:rFonts w:hint="eastAsia" w:ascii="黑体" w:hAnsi="宋体" w:eastAsia="黑体"/>
        </w:rPr>
        <w:t>五、经费使用</w:t>
      </w:r>
    </w:p>
    <w:p>
      <w:pPr>
        <w:spacing w:line="600" w:lineRule="exact"/>
        <w:ind w:firstLine="630"/>
        <w:rPr>
          <w:rFonts w:ascii="仿宋_GB2312" w:hAnsi="宋体"/>
        </w:rPr>
      </w:pPr>
      <w:r>
        <w:rPr>
          <w:rFonts w:hint="eastAsia" w:ascii="仿宋_GB2312" w:hAnsi="宋体"/>
        </w:rPr>
        <w:t>本次培训不安排食宿，所需培训费由市教育体育局承担。所有参训人员往返交通费由派出单位按相关规定报销。</w:t>
      </w:r>
    </w:p>
    <w:p>
      <w:pPr>
        <w:spacing w:line="600" w:lineRule="exact"/>
        <w:ind w:firstLine="630"/>
        <w:rPr>
          <w:rFonts w:ascii="黑体" w:hAnsi="宋体" w:eastAsia="黑体"/>
        </w:rPr>
      </w:pPr>
      <w:r>
        <w:rPr>
          <w:rFonts w:hint="eastAsia" w:ascii="黑体" w:hAnsi="宋体" w:eastAsia="黑体"/>
        </w:rPr>
        <w:t>六、培育过程及认定办法</w:t>
      </w:r>
    </w:p>
    <w:p>
      <w:pPr>
        <w:spacing w:line="600" w:lineRule="exact"/>
        <w:ind w:firstLine="630"/>
        <w:rPr>
          <w:rFonts w:ascii="仿宋_GB2312" w:hAnsi="宋体"/>
        </w:rPr>
      </w:pPr>
      <w:r>
        <w:rPr>
          <w:rFonts w:hint="eastAsia" w:ascii="仿宋_GB2312" w:hAnsi="宋体"/>
        </w:rPr>
        <w:t>对市级骨干教师培育对象采取短期集中培训模式，具体培训安排另行通知。培育对象按要求完成学习任务，综合考核合格后，授予“开封市市级骨干教师”称号，颁发《开封市市级骨干教师证书》，同时纳入开封市市级骨干教师信息库，实行定期注册，动态管理。</w:t>
      </w:r>
    </w:p>
    <w:p>
      <w:pPr>
        <w:spacing w:line="600" w:lineRule="exact"/>
        <w:ind w:firstLine="640" w:firstLineChars="200"/>
        <w:rPr>
          <w:rFonts w:ascii="黑体" w:hAnsi="宋体" w:eastAsia="黑体"/>
        </w:rPr>
      </w:pPr>
      <w:r>
        <w:rPr>
          <w:rFonts w:hint="eastAsia" w:ascii="黑体" w:hAnsi="宋体" w:eastAsia="黑体"/>
        </w:rPr>
        <w:t>七、有关要求</w:t>
      </w:r>
    </w:p>
    <w:p>
      <w:pPr>
        <w:spacing w:line="600" w:lineRule="exact"/>
        <w:ind w:firstLine="630"/>
        <w:rPr>
          <w:rFonts w:ascii="仿宋_GB2312" w:hAnsi="宋体"/>
        </w:rPr>
      </w:pPr>
      <w:r>
        <w:rPr>
          <w:rFonts w:hint="eastAsia" w:ascii="仿宋_GB2312" w:hAnsi="宋体"/>
        </w:rPr>
        <w:t>（一）各县、区教育局、各有关学校要坚持公开、公平、公正的原则，规范程序，组织开展好遴选推荐工作。</w:t>
      </w:r>
    </w:p>
    <w:p>
      <w:pPr>
        <w:spacing w:line="600" w:lineRule="exact"/>
        <w:ind w:firstLine="630"/>
        <w:rPr>
          <w:rFonts w:ascii="仿宋_GB2312" w:hAnsi="宋体"/>
        </w:rPr>
      </w:pPr>
      <w:r>
        <w:rPr>
          <w:rFonts w:hint="eastAsia" w:ascii="仿宋_GB2312" w:hAnsi="宋体"/>
        </w:rPr>
        <w:t>（二）市级骨干教师培育对象的推荐单位要严格审核上报材料，如发现有弄虚作假等问题的，取消5年内的推荐资格。</w:t>
      </w:r>
    </w:p>
    <w:p>
      <w:pPr>
        <w:spacing w:line="600" w:lineRule="exact"/>
        <w:ind w:firstLine="630"/>
        <w:rPr>
          <w:rFonts w:ascii="仿宋_GB2312" w:hAnsi="宋体"/>
        </w:rPr>
      </w:pPr>
      <w:r>
        <w:rPr>
          <w:rFonts w:hint="eastAsia" w:ascii="仿宋_GB2312" w:hAnsi="宋体"/>
        </w:rPr>
        <w:t>（三）各单位在遴选推荐对象时，要综合考虑各学科的师资情况，关注体育、音乐、美术、书法、信息技术、综合实践等学科教师的培养和培育。</w:t>
      </w:r>
    </w:p>
    <w:p>
      <w:pPr>
        <w:spacing w:line="600" w:lineRule="exact"/>
        <w:ind w:firstLine="630"/>
        <w:rPr>
          <w:rFonts w:ascii="仿宋_GB2312" w:hAnsi="宋体"/>
        </w:rPr>
      </w:pPr>
      <w:r>
        <w:rPr>
          <w:rFonts w:hint="eastAsia" w:ascii="仿宋_GB2312" w:hAnsi="宋体"/>
        </w:rPr>
        <w:t>（四）上报材料：</w:t>
      </w:r>
    </w:p>
    <w:p>
      <w:pPr>
        <w:spacing w:line="600" w:lineRule="exact"/>
        <w:ind w:firstLine="630"/>
        <w:rPr>
          <w:rFonts w:ascii="仿宋_GB2312" w:hAnsi="宋体"/>
        </w:rPr>
      </w:pPr>
      <w:r>
        <w:rPr>
          <w:rFonts w:hint="eastAsia" w:ascii="仿宋_GB2312" w:hAnsi="宋体"/>
        </w:rPr>
        <w:t>1.</w:t>
      </w:r>
      <w:r>
        <w:t xml:space="preserve"> </w:t>
      </w:r>
      <w:r>
        <w:rPr>
          <w:rFonts w:hint="eastAsia"/>
        </w:rPr>
        <w:t>填写</w:t>
      </w:r>
      <w:r>
        <w:rPr>
          <w:rFonts w:hint="eastAsia" w:ascii="仿宋_GB2312" w:hAnsi="宋体"/>
        </w:rPr>
        <w:t>《开封市市级骨干教师培育对象登记表》（附件1）1份，注明单位审核推荐意见,加盖公章。</w:t>
      </w:r>
    </w:p>
    <w:p>
      <w:pPr>
        <w:spacing w:line="600" w:lineRule="exact"/>
        <w:ind w:firstLine="630"/>
        <w:rPr>
          <w:rFonts w:ascii="仿宋_GB2312" w:hAnsi="宋体"/>
        </w:rPr>
      </w:pPr>
      <w:r>
        <w:rPr>
          <w:rFonts w:hint="eastAsia" w:ascii="仿宋_GB2312" w:hAnsi="宋体"/>
        </w:rPr>
        <w:t>2. 填写</w:t>
      </w:r>
      <w:r>
        <w:rPr>
          <w:rFonts w:hint="eastAsia" w:ascii="仿宋_GB2312"/>
        </w:rPr>
        <w:t>《</w:t>
      </w:r>
      <w:r>
        <w:rPr>
          <w:rFonts w:hint="eastAsia" w:ascii="仿宋_GB2312" w:hAnsi="宋体"/>
        </w:rPr>
        <w:t>开封市市级骨干教师培育对象汇总表》（附件2）1份，加盖公章。</w:t>
      </w:r>
    </w:p>
    <w:p>
      <w:pPr>
        <w:spacing w:line="600" w:lineRule="exact"/>
        <w:ind w:firstLine="630"/>
        <w:rPr>
          <w:rFonts w:ascii="仿宋_GB2312" w:hAnsi="宋体"/>
        </w:rPr>
      </w:pPr>
      <w:r>
        <w:rPr>
          <w:rFonts w:hint="eastAsia" w:ascii="仿宋_GB2312" w:hAnsi="宋体"/>
        </w:rPr>
        <w:t>3. 截止时间：2019年3月 5日。同时发送上述材料的电子文档，其它相关材料不再上报，由各单位建档备查。</w:t>
      </w:r>
    </w:p>
    <w:p>
      <w:pPr>
        <w:spacing w:line="600" w:lineRule="exact"/>
        <w:ind w:firstLine="630"/>
        <w:rPr>
          <w:rFonts w:ascii="仿宋_GB2312" w:hAnsi="宋体"/>
        </w:rPr>
      </w:pPr>
      <w:r>
        <w:rPr>
          <w:rFonts w:hint="eastAsia" w:ascii="仿宋_GB2312" w:hAnsi="宋体"/>
        </w:rPr>
        <w:t>4.各县、区教体局汇总后上报。</w:t>
      </w:r>
    </w:p>
    <w:p>
      <w:pPr>
        <w:spacing w:line="600" w:lineRule="exact"/>
        <w:ind w:firstLine="630"/>
        <w:rPr>
          <w:rFonts w:ascii="仿宋_GB2312" w:hAnsi="宋体"/>
        </w:rPr>
      </w:pPr>
      <w:r>
        <w:rPr>
          <w:rFonts w:hint="eastAsia" w:ascii="仿宋_GB2312" w:hAnsi="宋体"/>
        </w:rPr>
        <w:t>（五）负责部门：教师教育科（419房间）；联系人：卞博；联系电话：23886545；电子邮箱：</w:t>
      </w:r>
      <w:r>
        <w:rPr>
          <w:rFonts w:hint="eastAsia" w:ascii="宋体" w:hAnsi="宋体" w:eastAsia="宋体"/>
        </w:rPr>
        <w:t>18739966660@163.com</w:t>
      </w:r>
      <w:r>
        <w:rPr>
          <w:rFonts w:hint="eastAsia" w:ascii="仿宋_GB2312" w:hAnsi="宋体"/>
        </w:rPr>
        <w:t>。</w:t>
      </w:r>
    </w:p>
    <w:p>
      <w:pPr>
        <w:spacing w:line="600" w:lineRule="exact"/>
        <w:ind w:firstLine="627" w:firstLineChars="196"/>
        <w:rPr>
          <w:rFonts w:ascii="仿宋_GB2312" w:hAnsi="宋体"/>
        </w:rPr>
      </w:pPr>
      <w:r>
        <w:rPr>
          <w:rFonts w:hint="eastAsia" w:ascii="仿宋_GB2312" w:hAnsi="宋体"/>
        </w:rPr>
        <w:t>附件：1.开封市市级骨干教师培育对象登记表</w:t>
      </w:r>
    </w:p>
    <w:p>
      <w:pPr>
        <w:spacing w:line="600" w:lineRule="exact"/>
        <w:ind w:firstLine="630"/>
        <w:rPr>
          <w:rFonts w:ascii="仿宋_GB2312" w:hAnsi="宋体"/>
          <w:b/>
          <w:bCs/>
        </w:rPr>
      </w:pPr>
      <w:r>
        <w:rPr>
          <w:rFonts w:hint="eastAsia" w:ascii="仿宋_GB2312" w:hAnsi="宋体"/>
        </w:rPr>
        <w:t xml:space="preserve">      2.开封市市级骨干教师培育对象汇总表</w:t>
      </w:r>
    </w:p>
    <w:p>
      <w:pPr>
        <w:spacing w:line="500" w:lineRule="exact"/>
        <w:ind w:firstLine="630"/>
        <w:rPr>
          <w:rFonts w:ascii="楷体_GB2312" w:hAnsi="宋体" w:eastAsia="楷体_GB2312"/>
          <w:b/>
          <w:bCs/>
        </w:rPr>
      </w:pPr>
      <w:r>
        <w:rPr>
          <w:rFonts w:hint="eastAsia" w:ascii="楷体_GB2312" w:hAnsi="宋体" w:eastAsia="楷体_GB2312"/>
          <w:b/>
          <w:bCs/>
        </w:rPr>
        <w:t xml:space="preserve"> </w:t>
      </w:r>
    </w:p>
    <w:p>
      <w:pPr>
        <w:spacing w:line="500" w:lineRule="exact"/>
        <w:ind w:firstLine="630"/>
        <w:rPr>
          <w:rFonts w:ascii="楷体_GB2312" w:hAnsi="宋体" w:eastAsia="楷体_GB2312"/>
          <w:b/>
          <w:bCs/>
        </w:rPr>
      </w:pPr>
    </w:p>
    <w:p>
      <w:pPr>
        <w:spacing w:line="500" w:lineRule="exact"/>
        <w:ind w:firstLine="630"/>
        <w:rPr>
          <w:rFonts w:ascii="仿宋_GB2312" w:hAnsi="宋体"/>
        </w:rPr>
      </w:pPr>
      <w:r>
        <w:rPr>
          <w:rFonts w:hint="eastAsia" w:ascii="仿宋_GB2312" w:hAnsi="宋体"/>
        </w:rPr>
        <w:t xml:space="preserve"> </w:t>
      </w:r>
    </w:p>
    <w:p>
      <w:pPr>
        <w:spacing w:line="500" w:lineRule="exact"/>
        <w:ind w:firstLine="630"/>
        <w:rPr>
          <w:rFonts w:ascii="仿宋_GB2312" w:hAnsi="宋体"/>
        </w:rPr>
      </w:pPr>
      <w:r>
        <w:rPr>
          <w:rFonts w:hint="eastAsia" w:ascii="仿宋_GB2312" w:hAnsi="宋体"/>
        </w:rPr>
        <w:t xml:space="preserve">                            开封市教育体育局</w:t>
      </w:r>
    </w:p>
    <w:p>
      <w:pPr>
        <w:spacing w:line="500" w:lineRule="exact"/>
        <w:ind w:firstLine="5120" w:firstLineChars="1600"/>
        <w:rPr>
          <w:rFonts w:ascii="仿宋_GB2312" w:hAnsi="宋体"/>
        </w:rPr>
      </w:pPr>
      <w:r>
        <w:rPr>
          <w:rFonts w:hint="eastAsia" w:ascii="仿宋_GB2312" w:hAnsi="宋体"/>
        </w:rPr>
        <w:t>2019年 2月25日</w:t>
      </w:r>
    </w:p>
    <w:p>
      <w:pPr>
        <w:spacing w:line="580" w:lineRule="exact"/>
        <w:rPr>
          <w:rFonts w:ascii="仿宋_GB2312" w:hAnsi="仿宋"/>
        </w:rPr>
      </w:pPr>
      <w:r>
        <w:rPr>
          <w:rFonts w:hint="eastAsia" w:ascii="仿宋_GB2312" w:hAnsi="仿宋"/>
        </w:rPr>
        <w:t xml:space="preserve"> </w:t>
      </w:r>
    </w:p>
    <w:p>
      <w:pPr>
        <w:spacing w:line="580" w:lineRule="exact"/>
        <w:rPr>
          <w:rFonts w:ascii="仿宋_GB2312" w:hAnsi="仿宋"/>
        </w:rPr>
      </w:pPr>
    </w:p>
    <w:p>
      <w:pPr>
        <w:spacing w:line="580" w:lineRule="exact"/>
        <w:rPr>
          <w:rFonts w:ascii="仿宋_GB2312" w:hAnsi="仿宋"/>
        </w:rPr>
      </w:pPr>
    </w:p>
    <w:p>
      <w:pPr>
        <w:spacing w:line="580" w:lineRule="exact"/>
        <w:rPr>
          <w:rFonts w:ascii="仿宋_GB2312" w:hAnsi="仿宋"/>
        </w:rPr>
      </w:pPr>
    </w:p>
    <w:p>
      <w:pPr>
        <w:spacing w:line="580" w:lineRule="exact"/>
        <w:rPr>
          <w:rFonts w:ascii="仿宋_GB2312" w:hAnsi="仿宋"/>
        </w:rPr>
      </w:pP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eastAsia="宋体"/>
        <w:sz w:val="28"/>
        <w:szCs w:val="28"/>
      </w:rPr>
    </w:pPr>
    <w:r>
      <w:rPr>
        <w:rStyle w:val="6"/>
        <w:rFonts w:ascii="宋体" w:hAnsi="宋体" w:eastAsia="宋体"/>
        <w:sz w:val="28"/>
        <w:szCs w:val="28"/>
      </w:rPr>
      <w:fldChar w:fldCharType="begin"/>
    </w:r>
    <w:r>
      <w:rPr>
        <w:rStyle w:val="6"/>
        <w:rFonts w:ascii="宋体" w:hAnsi="宋体" w:eastAsia="宋体"/>
        <w:sz w:val="28"/>
        <w:szCs w:val="28"/>
      </w:rPr>
      <w:instrText xml:space="preserve">PAGE  </w:instrText>
    </w:r>
    <w:r>
      <w:rPr>
        <w:rStyle w:val="6"/>
        <w:rFonts w:ascii="宋体" w:hAnsi="宋体" w:eastAsia="宋体"/>
        <w:sz w:val="28"/>
        <w:szCs w:val="28"/>
      </w:rPr>
      <w:fldChar w:fldCharType="separate"/>
    </w:r>
    <w:r>
      <w:rPr>
        <w:rStyle w:val="6"/>
        <w:rFonts w:ascii="宋体" w:hAnsi="宋体" w:eastAsia="宋体"/>
        <w:sz w:val="28"/>
        <w:szCs w:val="28"/>
      </w:rPr>
      <w:t>- 3 -</w:t>
    </w:r>
    <w:r>
      <w:rPr>
        <w:rStyle w:val="6"/>
        <w:rFonts w:ascii="宋体" w:hAnsi="宋体" w:eastAsia="宋体"/>
        <w:sz w:val="28"/>
        <w:szCs w:val="28"/>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63396"/>
    <w:rsid w:val="000333FF"/>
    <w:rsid w:val="00071201"/>
    <w:rsid w:val="000874D9"/>
    <w:rsid w:val="000E73D8"/>
    <w:rsid w:val="00105799"/>
    <w:rsid w:val="00183453"/>
    <w:rsid w:val="001B0872"/>
    <w:rsid w:val="00211DEF"/>
    <w:rsid w:val="00220DD4"/>
    <w:rsid w:val="002876F0"/>
    <w:rsid w:val="002D47D4"/>
    <w:rsid w:val="002F5BBA"/>
    <w:rsid w:val="00322B91"/>
    <w:rsid w:val="0034061E"/>
    <w:rsid w:val="003E40B3"/>
    <w:rsid w:val="0041105B"/>
    <w:rsid w:val="004624A9"/>
    <w:rsid w:val="004A1316"/>
    <w:rsid w:val="004B58EE"/>
    <w:rsid w:val="004C2A51"/>
    <w:rsid w:val="004C5D1C"/>
    <w:rsid w:val="00530876"/>
    <w:rsid w:val="005A0055"/>
    <w:rsid w:val="005C0B2D"/>
    <w:rsid w:val="00611E4C"/>
    <w:rsid w:val="006131D3"/>
    <w:rsid w:val="006261FC"/>
    <w:rsid w:val="0062673A"/>
    <w:rsid w:val="00697ABB"/>
    <w:rsid w:val="006C0C36"/>
    <w:rsid w:val="00764FBA"/>
    <w:rsid w:val="007D4B4D"/>
    <w:rsid w:val="007E2FBC"/>
    <w:rsid w:val="007E56A2"/>
    <w:rsid w:val="00811D3D"/>
    <w:rsid w:val="00820EAB"/>
    <w:rsid w:val="0084053B"/>
    <w:rsid w:val="00885DA1"/>
    <w:rsid w:val="008A0F88"/>
    <w:rsid w:val="008B1AFB"/>
    <w:rsid w:val="0090396A"/>
    <w:rsid w:val="009617C5"/>
    <w:rsid w:val="009637F7"/>
    <w:rsid w:val="0097290A"/>
    <w:rsid w:val="009A2F51"/>
    <w:rsid w:val="00A067C8"/>
    <w:rsid w:val="00A143FE"/>
    <w:rsid w:val="00A30AC1"/>
    <w:rsid w:val="00A96FC1"/>
    <w:rsid w:val="00B73CE3"/>
    <w:rsid w:val="00B745B6"/>
    <w:rsid w:val="00B9416B"/>
    <w:rsid w:val="00BE438F"/>
    <w:rsid w:val="00C025AD"/>
    <w:rsid w:val="00C14247"/>
    <w:rsid w:val="00C17858"/>
    <w:rsid w:val="00C437B3"/>
    <w:rsid w:val="00C94CCD"/>
    <w:rsid w:val="00CE180F"/>
    <w:rsid w:val="00D16C4C"/>
    <w:rsid w:val="00D507F2"/>
    <w:rsid w:val="00D907DA"/>
    <w:rsid w:val="00E37869"/>
    <w:rsid w:val="00E63396"/>
    <w:rsid w:val="00E65BD3"/>
    <w:rsid w:val="00F32EE6"/>
    <w:rsid w:val="00F85A16"/>
    <w:rsid w:val="00F979A1"/>
    <w:rsid w:val="00FC3195"/>
    <w:rsid w:val="00FF469E"/>
    <w:rsid w:val="2D7B6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7">
    <w:name w:val="页脚 Char"/>
    <w:basedOn w:val="5"/>
    <w:link w:val="2"/>
    <w:uiPriority w:val="0"/>
    <w:rPr>
      <w:rFonts w:ascii="Times New Roman" w:hAnsi="Times New Roman" w:eastAsia="仿宋_GB2312" w:cs="Times New Roman"/>
      <w:sz w:val="18"/>
      <w:szCs w:val="18"/>
    </w:rPr>
  </w:style>
  <w:style w:type="character" w:customStyle="1" w:styleId="8">
    <w:name w:val="页眉 Char"/>
    <w:basedOn w:val="5"/>
    <w:link w:val="3"/>
    <w:semiHidden/>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827997-8403-4B42-ABD7-7B4E53B1CD13}">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8</Pages>
  <Words>379</Words>
  <Characters>2163</Characters>
  <Lines>18</Lines>
  <Paragraphs>5</Paragraphs>
  <TotalTime>756</TotalTime>
  <ScaleCrop>false</ScaleCrop>
  <LinksUpToDate>false</LinksUpToDate>
  <CharactersWithSpaces>2537</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2018-12-03T02:49:00Z</dcterms:created>
  <dc:creator>Sky123.Org</dc:creator>
  <cp:lastModifiedBy>Administrator</cp:lastModifiedBy>
  <cp:lastPrinted>2019-02-25T07:46:00Z</cp:lastPrinted>
  <dcterms:modified xsi:type="dcterms:W3CDTF">2019-03-01T02:11:46Z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