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6"/>
        </w:tabs>
        <w:ind w:firstLine="964" w:firstLineChars="200"/>
        <w:jc w:val="center"/>
        <w:rPr>
          <w:rFonts w:hint="eastAsia"/>
          <w:b/>
          <w:color w:val="000000"/>
          <w:sz w:val="48"/>
          <w:szCs w:val="48"/>
        </w:rPr>
      </w:pPr>
      <w:r>
        <w:rPr>
          <w:rFonts w:hint="eastAsia"/>
          <w:b/>
          <w:color w:val="000000"/>
          <w:sz w:val="48"/>
          <w:szCs w:val="48"/>
        </w:rPr>
        <w:t>省教研室立项申报材料验收如下：</w:t>
      </w:r>
    </w:p>
    <w:p>
      <w:pPr>
        <w:tabs>
          <w:tab w:val="left" w:pos="616"/>
        </w:tabs>
        <w:ind w:firstLine="602" w:firstLineChars="200"/>
        <w:jc w:val="center"/>
        <w:rPr>
          <w:rFonts w:hint="eastAsia"/>
          <w:b/>
          <w:color w:val="000000"/>
          <w:szCs w:val="30"/>
        </w:rPr>
      </w:pPr>
    </w:p>
    <w:p>
      <w:pPr>
        <w:pStyle w:val="9"/>
        <w:numPr>
          <w:ilvl w:val="0"/>
          <w:numId w:val="1"/>
        </w:numPr>
        <w:tabs>
          <w:tab w:val="left" w:pos="616"/>
        </w:tabs>
        <w:ind w:firstLineChars="0"/>
        <w:rPr>
          <w:rFonts w:hint="eastAsia"/>
          <w:color w:val="000000"/>
          <w:szCs w:val="30"/>
        </w:rPr>
      </w:pPr>
      <w:r>
        <w:rPr>
          <w:rFonts w:hint="eastAsia"/>
          <w:color w:val="000000"/>
          <w:szCs w:val="30"/>
        </w:rPr>
        <w:t>主持人须具有中级及以上职称，须至少主持并完成过一项县级及以上课题，或参与并完成过两项县级及以上课题。每个课题主持人限</w:t>
      </w:r>
      <w:r>
        <w:rPr>
          <w:color w:val="000000"/>
          <w:szCs w:val="30"/>
        </w:rPr>
        <w:t>1</w:t>
      </w:r>
      <w:r>
        <w:rPr>
          <w:rFonts w:hint="eastAsia"/>
          <w:color w:val="000000"/>
          <w:szCs w:val="30"/>
        </w:rPr>
        <w:t>人，每人只能申报主持一项课题。为扩大参与面，近三年内已有立项课题的主持人不得再申报主持新的项目。</w:t>
      </w:r>
    </w:p>
    <w:p>
      <w:pPr>
        <w:pStyle w:val="9"/>
        <w:tabs>
          <w:tab w:val="left" w:pos="616"/>
        </w:tabs>
        <w:ind w:left="1581" w:firstLine="0" w:firstLineChars="0"/>
        <w:rPr>
          <w:rFonts w:hint="eastAsia"/>
          <w:color w:val="000000"/>
          <w:szCs w:val="30"/>
        </w:rPr>
      </w:pPr>
    </w:p>
    <w:p>
      <w:pPr>
        <w:pStyle w:val="9"/>
        <w:numPr>
          <w:ilvl w:val="0"/>
          <w:numId w:val="1"/>
        </w:numPr>
        <w:tabs>
          <w:tab w:val="left" w:pos="616"/>
        </w:tabs>
        <w:ind w:firstLineChars="0"/>
        <w:jc w:val="left"/>
        <w:rPr>
          <w:rFonts w:hint="eastAsia"/>
          <w:color w:val="000000"/>
          <w:szCs w:val="30"/>
        </w:rPr>
      </w:pPr>
      <w:r>
        <w:rPr>
          <w:rFonts w:hint="eastAsia"/>
          <w:color w:val="000000"/>
          <w:szCs w:val="30"/>
        </w:rPr>
        <w:t>课题组主要成员限</w:t>
      </w:r>
      <w:r>
        <w:rPr>
          <w:color w:val="000000"/>
          <w:szCs w:val="30"/>
        </w:rPr>
        <w:t>5</w:t>
      </w:r>
      <w:r>
        <w:rPr>
          <w:rFonts w:hint="eastAsia"/>
          <w:color w:val="000000"/>
          <w:szCs w:val="30"/>
        </w:rPr>
        <w:t>人（不包括主持人），同一人最多可同时参加两项研究，前两名主要成员必须至少参与并完成过一项县级及以上课题。</w:t>
      </w:r>
    </w:p>
    <w:p>
      <w:pPr>
        <w:tabs>
          <w:tab w:val="left" w:pos="616"/>
        </w:tabs>
        <w:ind w:left="1500" w:leftChars="500"/>
        <w:rPr>
          <w:rFonts w:hint="eastAsia"/>
          <w:color w:val="000000"/>
          <w:szCs w:val="30"/>
          <w:u w:val="single"/>
        </w:rPr>
      </w:pPr>
      <w:r>
        <w:rPr>
          <w:rFonts w:hint="eastAsia"/>
          <w:color w:val="000000"/>
          <w:szCs w:val="30"/>
          <w:u w:val="single"/>
        </w:rPr>
        <w:t>含主持人在内的课题组前三名须提交结题证书及专家鉴定意见原件和复印件各</w:t>
      </w:r>
      <w:r>
        <w:rPr>
          <w:color w:val="000000"/>
          <w:szCs w:val="30"/>
          <w:u w:val="single"/>
        </w:rPr>
        <w:t>1</w:t>
      </w:r>
      <w:r>
        <w:rPr>
          <w:rFonts w:hint="eastAsia"/>
          <w:color w:val="000000"/>
          <w:szCs w:val="30"/>
          <w:u w:val="single"/>
        </w:rPr>
        <w:t>份，并标注出主持人、第一参与人、第二参与人。</w:t>
      </w:r>
    </w:p>
    <w:p>
      <w:pPr>
        <w:pStyle w:val="9"/>
        <w:ind w:firstLine="600"/>
        <w:rPr>
          <w:rFonts w:hint="eastAsia"/>
          <w:color w:val="000000"/>
          <w:szCs w:val="30"/>
        </w:rPr>
      </w:pPr>
    </w:p>
    <w:p>
      <w:pPr>
        <w:pStyle w:val="9"/>
        <w:numPr>
          <w:ilvl w:val="0"/>
          <w:numId w:val="1"/>
        </w:numPr>
        <w:tabs>
          <w:tab w:val="left" w:pos="616"/>
        </w:tabs>
        <w:ind w:firstLineChars="0"/>
        <w:rPr>
          <w:rFonts w:hint="eastAsia"/>
          <w:color w:val="000000"/>
          <w:szCs w:val="30"/>
        </w:rPr>
      </w:pPr>
      <w:r>
        <w:rPr>
          <w:rFonts w:hint="eastAsia"/>
          <w:lang w:eastAsia="zh-CN"/>
        </w:rPr>
        <w:t>申报</w:t>
      </w:r>
      <w:r>
        <w:rPr>
          <w:rFonts w:hint="eastAsia"/>
        </w:rPr>
        <w:t>纸质稿审核盖章后，</w:t>
      </w:r>
      <w:r>
        <w:rPr>
          <w:rFonts w:hint="eastAsia"/>
          <w:lang w:eastAsia="zh-CN"/>
        </w:rPr>
        <w:t>还需</w:t>
      </w:r>
      <w:bookmarkStart w:id="0" w:name="_GoBack"/>
      <w:bookmarkEnd w:id="0"/>
      <w:r>
        <w:rPr>
          <w:rFonts w:hint="eastAsia"/>
        </w:rPr>
        <w:t>交电子稿。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47204"/>
    <w:multiLevelType w:val="multilevel"/>
    <w:tmpl w:val="69647204"/>
    <w:lvl w:ilvl="0" w:tentative="0">
      <w:start w:val="1"/>
      <w:numFmt w:val="japaneseCounting"/>
      <w:lvlText w:val="%1、"/>
      <w:lvlJc w:val="left"/>
      <w:pPr>
        <w:ind w:left="1581" w:hanging="1155"/>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5806"/>
    <w:rsid w:val="006D3238"/>
    <w:rsid w:val="00945806"/>
    <w:rsid w:val="11D1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Char"/>
    <w:basedOn w:val="1"/>
    <w:uiPriority w:val="0"/>
    <w:rPr>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Words>
  <Characters>223</Characters>
  <Lines>1</Lines>
  <Paragraphs>1</Paragraphs>
  <TotalTime>6</TotalTime>
  <ScaleCrop>false</ScaleCrop>
  <LinksUpToDate>false</LinksUpToDate>
  <CharactersWithSpaces>261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2018-05-29T02:11:00Z</dcterms:created>
  <dc:creator>PC</dc:creator>
  <cp:lastModifiedBy>Administrator</cp:lastModifiedBy>
  <dcterms:modified xsi:type="dcterms:W3CDTF">2019-03-27T07:25:31Z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