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方正小标宋简体" w:eastAsia="方正小标宋简体" w:cs="方正小标宋简体"/>
          <w:color w:val="FF0000"/>
          <w:spacing w:val="80"/>
          <w:w w:val="63"/>
          <w:kern w:val="0"/>
          <w:sz w:val="130"/>
          <w:szCs w:val="130"/>
          <w:lang w:val="zh-CN"/>
        </w:rPr>
      </w:pPr>
      <w:r>
        <w:rPr>
          <w:rFonts w:eastAsia="方正小标宋简体"/>
          <w:sz w:val="44"/>
          <w:szCs w:val="44"/>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227965</wp:posOffset>
                </wp:positionV>
                <wp:extent cx="5665470" cy="2642235"/>
                <wp:effectExtent l="0" t="0" r="3810" b="40005"/>
                <wp:wrapNone/>
                <wp:docPr id="5" name="组合 5"/>
                <wp:cNvGraphicFramePr/>
                <a:graphic xmlns:a="http://schemas.openxmlformats.org/drawingml/2006/main">
                  <a:graphicData uri="http://schemas.microsoft.com/office/word/2010/wordprocessingGroup">
                    <wpg:wgp>
                      <wpg:cNvGrpSpPr/>
                      <wpg:grpSpPr>
                        <a:xfrm>
                          <a:off x="0" y="0"/>
                          <a:ext cx="5665470" cy="2642235"/>
                          <a:chOff x="1541" y="3707"/>
                          <a:chExt cx="8787" cy="3739"/>
                        </a:xfrm>
                      </wpg:grpSpPr>
                      <wps:wsp>
                        <wps:cNvPr id="1" name="矩形 1"/>
                        <wps:cNvSpPr/>
                        <wps:spPr>
                          <a:xfrm>
                            <a:off x="1541" y="3707"/>
                            <a:ext cx="8787" cy="2270"/>
                          </a:xfrm>
                          <a:prstGeom prst="rect">
                            <a:avLst/>
                          </a:prstGeom>
                          <a:solidFill>
                            <a:srgbClr val="FFFFFF"/>
                          </a:solidFill>
                          <a:ln w="25400">
                            <a:noFill/>
                          </a:ln>
                        </wps:spPr>
                        <wps:txbx>
                          <w:txbxContent>
                            <w:p>
                              <w:pPr>
                                <w:jc w:val="distribute"/>
                                <w:rPr>
                                  <w:rFonts w:ascii="微软雅黑" w:hAnsi="微软雅黑" w:eastAsia="微软雅黑"/>
                                  <w:color w:val="FF0000"/>
                                  <w:w w:val="60"/>
                                  <w:sz w:val="84"/>
                                  <w:szCs w:val="84"/>
                                </w:rPr>
                              </w:pPr>
                              <w:r>
                                <w:rPr>
                                  <w:rFonts w:hint="eastAsia" w:ascii="微软雅黑" w:hAnsi="微软雅黑" w:eastAsia="微软雅黑"/>
                                  <w:color w:val="FF0000"/>
                                  <w:w w:val="60"/>
                                  <w:sz w:val="84"/>
                                  <w:szCs w:val="84"/>
                                </w:rPr>
                                <w:t>开封市</w:t>
                              </w:r>
                              <w:r>
                                <w:rPr>
                                  <w:rFonts w:hint="eastAsia" w:ascii="微软雅黑" w:hAnsi="微软雅黑" w:eastAsia="微软雅黑"/>
                                  <w:color w:val="FF0000"/>
                                  <w:w w:val="60"/>
                                  <w:sz w:val="84"/>
                                  <w:szCs w:val="84"/>
                                  <w:lang w:eastAsia="zh-CN"/>
                                </w:rPr>
                                <w:t>教育科学研究所</w:t>
                              </w:r>
                              <w:r>
                                <w:rPr>
                                  <w:rFonts w:hint="eastAsia" w:ascii="微软雅黑" w:hAnsi="微软雅黑" w:eastAsia="微软雅黑"/>
                                  <w:color w:val="FF0000"/>
                                  <w:w w:val="60"/>
                                  <w:sz w:val="84"/>
                                  <w:szCs w:val="84"/>
                                </w:rPr>
                                <w:t>文件</w:t>
                              </w:r>
                            </w:p>
                          </w:txbxContent>
                        </wps:txbx>
                        <wps:bodyPr upright="1"/>
                      </wps:wsp>
                      <wps:wsp>
                        <wps:cNvPr id="2" name="直接连接符 2"/>
                        <wps:cNvCnPr/>
                        <wps:spPr>
                          <a:xfrm>
                            <a:off x="1558" y="7199"/>
                            <a:ext cx="3969" cy="0"/>
                          </a:xfrm>
                          <a:prstGeom prst="line">
                            <a:avLst/>
                          </a:prstGeom>
                          <a:ln w="25400" cap="flat" cmpd="sng">
                            <a:solidFill>
                              <a:srgbClr val="FF0000"/>
                            </a:solidFill>
                            <a:prstDash val="solid"/>
                            <a:headEnd type="none" w="med" len="med"/>
                            <a:tailEnd type="none" w="med" len="med"/>
                          </a:ln>
                        </wps:spPr>
                        <wps:bodyPr upright="1"/>
                      </wps:wsp>
                      <wps:wsp>
                        <wps:cNvPr id="3" name="直接连接符 3"/>
                        <wps:cNvCnPr/>
                        <wps:spPr>
                          <a:xfrm>
                            <a:off x="6300" y="7199"/>
                            <a:ext cx="3969" cy="0"/>
                          </a:xfrm>
                          <a:prstGeom prst="line">
                            <a:avLst/>
                          </a:prstGeom>
                          <a:ln w="25400" cap="flat" cmpd="sng">
                            <a:solidFill>
                              <a:srgbClr val="FF0000"/>
                            </a:solidFill>
                            <a:prstDash val="solid"/>
                            <a:headEnd type="none" w="med" len="med"/>
                            <a:tailEnd type="none" w="med" len="med"/>
                          </a:ln>
                        </wps:spPr>
                        <wps:bodyPr upright="1"/>
                      </wps:wsp>
                      <wps:wsp>
                        <wps:cNvPr id="4" name="五角星 4"/>
                        <wps:cNvSpPr/>
                        <wps:spPr>
                          <a:xfrm>
                            <a:off x="5677" y="6990"/>
                            <a:ext cx="480" cy="456"/>
                          </a:xfrm>
                          <a:prstGeom prst="star5">
                            <a:avLst/>
                          </a:prstGeom>
                          <a:solidFill>
                            <a:srgbClr val="FF0000"/>
                          </a:solidFill>
                          <a:ln w="25400" cap="flat" cmpd="sng">
                            <a:solidFill>
                              <a:srgbClr val="FF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85pt;margin-top:17.95pt;height:208.05pt;width:446.1pt;z-index:251659264;mso-width-relative:page;mso-height-relative:page;" coordorigin="1541,3707" coordsize="8787,3739" o:gfxdata="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YUQLwdoAAAAJAQAADwAAAAAA&#10;AAABACAAAAAiAAAAZHJzL2Rvd25yZXYueG1sUEsBAhQAFAAAAAgAh07iQCgm5oguAwAA/goAAA4A&#10;AAAAAAAAAQAgAAAAKQEAAGRycy9lMm9Eb2MueG1sUEsFBgAAAAAGAAYAWQEAAMkGAAAAAA==&#10;">
                <o:lock v:ext="edit" aspectratio="f"/>
                <v:rect id="_x0000_s1026" o:spid="_x0000_s1026" o:spt="1" style="position:absolute;left:1541;top:3707;height:2270;width:8787;" fillcolor="#FFFFFF" filled="t" stroked="f" coordsize="21600,21600" o:gfxdata="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lkdEtwAAANoAAAAP&#10;AAAAAAAAAAEAIAAAACIAAABkcnMvZG93bnJldi54bWxQSwECFAAUAAAACACHTuJAMy8FnjsAAAA5&#10;AAAAEAAAAAAAAAABACAAAAAGAQAAZHJzL3NoYXBleG1sLnhtbFBLBQYAAAAABgAGAFsBAACwAwAA&#10;AAA=&#10;">
                  <v:fill on="t" focussize="0,0"/>
                  <v:stroke on="f" weight="2pt"/>
                  <v:imagedata o:title=""/>
                  <o:lock v:ext="edit" aspectratio="f"/>
                  <v:textbox>
                    <w:txbxContent>
                      <w:p>
                        <w:pPr>
                          <w:jc w:val="distribute"/>
                          <w:rPr>
                            <w:rFonts w:ascii="微软雅黑" w:hAnsi="微软雅黑" w:eastAsia="微软雅黑"/>
                            <w:color w:val="FF0000"/>
                            <w:w w:val="60"/>
                            <w:sz w:val="84"/>
                            <w:szCs w:val="84"/>
                          </w:rPr>
                        </w:pPr>
                        <w:r>
                          <w:rPr>
                            <w:rFonts w:hint="eastAsia" w:ascii="微软雅黑" w:hAnsi="微软雅黑" w:eastAsia="微软雅黑"/>
                            <w:color w:val="FF0000"/>
                            <w:w w:val="60"/>
                            <w:sz w:val="84"/>
                            <w:szCs w:val="84"/>
                          </w:rPr>
                          <w:t>开封市</w:t>
                        </w:r>
                        <w:r>
                          <w:rPr>
                            <w:rFonts w:hint="eastAsia" w:ascii="微软雅黑" w:hAnsi="微软雅黑" w:eastAsia="微软雅黑"/>
                            <w:color w:val="FF0000"/>
                            <w:w w:val="60"/>
                            <w:sz w:val="84"/>
                            <w:szCs w:val="84"/>
                            <w:lang w:eastAsia="zh-CN"/>
                          </w:rPr>
                          <w:t>教育科学研究所</w:t>
                        </w:r>
                        <w:r>
                          <w:rPr>
                            <w:rFonts w:hint="eastAsia" w:ascii="微软雅黑" w:hAnsi="微软雅黑" w:eastAsia="微软雅黑"/>
                            <w:color w:val="FF0000"/>
                            <w:w w:val="60"/>
                            <w:sz w:val="84"/>
                            <w:szCs w:val="84"/>
                          </w:rPr>
                          <w:t>文件</w:t>
                        </w:r>
                      </w:p>
                    </w:txbxContent>
                  </v:textbox>
                </v:rect>
                <v:line id="_x0000_s1026" o:spid="_x0000_s1026" o:spt="20" style="position:absolute;left:1558;top:7199;height:0;width:3969;"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6300;top:7199;height:0;width:3969;" filled="f" stroked="t" coordsize="21600,21600"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shape id="_x0000_s1026" o:spid="_x0000_s1026" style="position:absolute;left:5677;top:6990;height:456;width:480;" fillcolor="#FF0000" filled="t" stroked="t" coordsize="480,456" o:gfxdata="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JSkrsAAADa&#10;AAAADwAAAAAAAAABACAAAAAiAAAAZHJzL2Rvd25yZXYueG1sUEsBAhQAFAAAAAgAh07iQDMvBZ47&#10;AAAAOQAAABAAAAAAAAAAAQAgAAAACgEAAGRycy9zaGFwZXhtbC54bWxQSwUGAAAAAAYABgBbAQAA&#10;tAMAAAAA&#10;" path="m0,174l183,174,240,0,296,174,479,174,331,281,388,455,240,348,91,455,148,281xe">
                  <v:path o:connectlocs="240,0;0,174;91,455;388,455;479,174" o:connectangles="247,164,82,82,0"/>
                  <v:fill on="t" focussize="0,0"/>
                  <v:stroke weight="2pt" color="#FF0000" joinstyle="miter"/>
                  <v:imagedata o:title=""/>
                  <o:lock v:ext="edit" aspectratio="f"/>
                </v:shape>
              </v:group>
            </w:pict>
          </mc:Fallback>
        </mc:AlternateContent>
      </w:r>
    </w:p>
    <w:p>
      <w:pPr>
        <w:spacing w:line="600" w:lineRule="exact"/>
        <w:jc w:val="center"/>
        <w:rPr>
          <w:rFonts w:hint="eastAsia" w:ascii="方正小标宋简体" w:hAnsi="宋体" w:eastAsia="方正小标宋简体" w:cs="宋体"/>
          <w:sz w:val="44"/>
          <w:szCs w:val="44"/>
        </w:rPr>
      </w:pPr>
    </w:p>
    <w:p>
      <w:pPr>
        <w:snapToGrid w:val="0"/>
        <w:ind w:firstLine="1788" w:firstLineChars="400"/>
        <w:jc w:val="both"/>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开封市教育科学研究所</w:t>
      </w: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ind w:firstLine="1788" w:firstLineChars="400"/>
        <w:jc w:val="both"/>
        <w:rPr>
          <w:rFonts w:hint="eastAsia" w:ascii="方正小标宋简体" w:hAnsi="宋体" w:eastAsia="方正小标宋简体"/>
          <w:sz w:val="44"/>
          <w:szCs w:val="44"/>
          <w:lang w:val="en-US" w:eastAsia="zh-CN"/>
        </w:rPr>
      </w:pPr>
    </w:p>
    <w:p>
      <w:pPr>
        <w:snapToGrid w:val="0"/>
        <w:ind w:firstLine="1788" w:firstLineChars="400"/>
        <w:jc w:val="both"/>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开封市教育科学研究所</w:t>
      </w: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组织</w:t>
      </w:r>
      <w:r>
        <w:rPr>
          <w:rFonts w:ascii="方正小标宋简体" w:hAnsi="宋体" w:eastAsia="方正小标宋简体"/>
          <w:sz w:val="44"/>
          <w:szCs w:val="44"/>
        </w:rPr>
        <w:t>202</w:t>
      </w:r>
      <w:r>
        <w:rPr>
          <w:rFonts w:hint="eastAsia" w:ascii="方正小标宋简体" w:hAnsi="宋体" w:eastAsia="方正小标宋简体"/>
          <w:sz w:val="44"/>
          <w:szCs w:val="44"/>
        </w:rPr>
        <w:t>1年度河南省教育科学研究</w:t>
      </w:r>
    </w:p>
    <w:p>
      <w:pPr>
        <w:snapToGrid w:val="0"/>
        <w:jc w:val="center"/>
        <w:rPr>
          <w:rFonts w:ascii="方正小标宋简体" w:hAnsi="宋体" w:eastAsia="方正小标宋简体"/>
          <w:sz w:val="44"/>
          <w:szCs w:val="44"/>
        </w:rPr>
      </w:pPr>
      <w:r>
        <w:rPr>
          <w:rFonts w:hint="eastAsia" w:ascii="方正小标宋简体" w:hAnsi="宋体" w:eastAsia="方正小标宋简体"/>
          <w:sz w:val="44"/>
          <w:szCs w:val="44"/>
        </w:rPr>
        <w:t>优秀成果评选工作的通知</w:t>
      </w:r>
    </w:p>
    <w:p>
      <w:pPr>
        <w:rPr>
          <w:rFonts w:hint="eastAsia" w:ascii="仿宋_GB2312" w:hAnsi="楷体"/>
        </w:rPr>
      </w:pPr>
    </w:p>
    <w:p>
      <w:pPr>
        <w:rPr>
          <w:rFonts w:hint="eastAsia" w:ascii="仿宋" w:hAnsi="仿宋" w:eastAsia="仿宋" w:cs="仿宋"/>
          <w:color w:val="auto"/>
          <w:kern w:val="0"/>
          <w:sz w:val="32"/>
          <w:szCs w:val="32"/>
        </w:rPr>
      </w:pPr>
      <w:bookmarkStart w:id="0" w:name="_GoBack"/>
      <w:r>
        <w:rPr>
          <w:rFonts w:hint="eastAsia" w:ascii="仿宋" w:hAnsi="仿宋" w:eastAsia="仿宋" w:cs="仿宋"/>
          <w:color w:val="auto"/>
          <w:sz w:val="32"/>
          <w:szCs w:val="32"/>
        </w:rPr>
        <w:t>各县（区）教体局、局属各</w:t>
      </w:r>
      <w:r>
        <w:rPr>
          <w:rFonts w:hint="eastAsia" w:ascii="仿宋" w:hAnsi="仿宋" w:eastAsia="仿宋" w:cs="仿宋"/>
          <w:color w:val="auto"/>
          <w:sz w:val="32"/>
          <w:szCs w:val="32"/>
          <w:lang w:val="en-US" w:eastAsia="zh-CN"/>
        </w:rPr>
        <w:t>学校（含民办）</w:t>
      </w:r>
      <w:r>
        <w:rPr>
          <w:rFonts w:hint="eastAsia" w:ascii="仿宋" w:hAnsi="仿宋" w:eastAsia="仿宋" w:cs="仿宋"/>
          <w:color w:val="auto"/>
          <w:sz w:val="32"/>
          <w:szCs w:val="32"/>
        </w:rPr>
        <w:t>、河大</w:t>
      </w:r>
      <w:r>
        <w:rPr>
          <w:rFonts w:hint="eastAsia" w:ascii="仿宋" w:hAnsi="仿宋" w:eastAsia="仿宋" w:cs="仿宋"/>
          <w:color w:val="auto"/>
          <w:sz w:val="32"/>
          <w:szCs w:val="32"/>
          <w:lang w:val="en-US" w:eastAsia="zh-CN"/>
        </w:rPr>
        <w:t>附属学校</w:t>
      </w:r>
      <w:r>
        <w:rPr>
          <w:rFonts w:hint="eastAsia" w:ascii="仿宋" w:hAnsi="仿宋" w:eastAsia="仿宋" w:cs="仿宋"/>
          <w:color w:val="auto"/>
          <w:sz w:val="32"/>
          <w:szCs w:val="32"/>
        </w:rPr>
        <w:t>：</w:t>
      </w:r>
    </w:p>
    <w:p>
      <w:pPr>
        <w:ind w:firstLine="654"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根据《河南省教育厅关于开展2021年度河南省教育科学研究优秀成果评选工作的通知》精神，经开封市教育科学研究所研究决定，组织开展</w:t>
      </w:r>
      <w:r>
        <w:rPr>
          <w:rFonts w:hint="eastAsia" w:ascii="仿宋" w:hAnsi="仿宋" w:eastAsia="仿宋" w:cs="仿宋"/>
          <w:sz w:val="32"/>
          <w:szCs w:val="32"/>
        </w:rPr>
        <w:t>2021年度河南省教育科学研究优秀成果评选工作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现将</w:t>
      </w:r>
      <w:r>
        <w:rPr>
          <w:rFonts w:hint="eastAsia" w:ascii="仿宋" w:hAnsi="仿宋" w:eastAsia="仿宋" w:cs="仿宋"/>
          <w:sz w:val="32"/>
          <w:szCs w:val="32"/>
        </w:rPr>
        <w:t>有关事宜通知如下：</w:t>
      </w:r>
    </w:p>
    <w:p>
      <w:pPr>
        <w:ind w:firstLine="654" w:firstLineChars="200"/>
        <w:rPr>
          <w:rFonts w:hint="eastAsia" w:ascii="仿宋" w:hAnsi="仿宋" w:eastAsia="仿宋" w:cs="仿宋"/>
          <w:sz w:val="32"/>
          <w:szCs w:val="32"/>
        </w:rPr>
      </w:pPr>
      <w:r>
        <w:rPr>
          <w:rFonts w:hint="eastAsia" w:ascii="黑体" w:hAnsi="黑体" w:eastAsia="黑体" w:cs="黑体"/>
          <w:sz w:val="32"/>
          <w:szCs w:val="32"/>
        </w:rPr>
        <w:t>一、参评成果范围</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凡我</w:t>
      </w:r>
      <w:r>
        <w:rPr>
          <w:rFonts w:hint="eastAsia" w:ascii="仿宋" w:hAnsi="仿宋" w:eastAsia="仿宋" w:cs="仿宋"/>
          <w:sz w:val="32"/>
          <w:szCs w:val="32"/>
          <w:lang w:val="en-US" w:eastAsia="zh-CN"/>
        </w:rPr>
        <w:t>市</w:t>
      </w:r>
      <w:r>
        <w:rPr>
          <w:rFonts w:hint="eastAsia" w:ascii="仿宋" w:hAnsi="仿宋" w:eastAsia="仿宋" w:cs="仿宋"/>
          <w:sz w:val="32"/>
          <w:szCs w:val="32"/>
        </w:rPr>
        <w:t>教育工作者2020年1月1日至2020年12月31日完成的符合下列条件的教育科学成果均可申报：</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（一）公开发表或正式出版的教育科学论文、著作（不包括教材、论文集、音像制品、计算机软件、教学课件）。</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（二）已经结项的河南省教育科学规划课题、全国教育科学规划课题研究报告。</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三）正式发表的论文，刊号必须是国家新闻出版总署正式批准出版的CN刊号，可以在中国知网、万方数据或维普网上检索，字数不少于3000字；正式出版的著作，必须有“中国版本图书馆CIP数据”核准字号，以“第1版第1次印刷”为准，字数不能少于10万字。在港澳台和国外发表、出版的成果不能参评。在境内用外文发表、出版的成果，论文需报送全文中文译文，著作需报送1万字以上重要观点摘要中文译文。</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（四）申报者必须是成果第一作者，每个申报者限报1项成果，申报者及所有合作者署名须与成果原件署名一致。</w:t>
      </w:r>
    </w:p>
    <w:p>
      <w:pPr>
        <w:ind w:firstLine="654" w:firstLineChars="200"/>
        <w:rPr>
          <w:rFonts w:hint="eastAsia" w:ascii="黑体" w:hAnsi="黑体" w:eastAsia="黑体" w:cs="黑体"/>
          <w:sz w:val="32"/>
          <w:szCs w:val="32"/>
        </w:rPr>
      </w:pPr>
      <w:r>
        <w:rPr>
          <w:rFonts w:hint="eastAsia" w:ascii="黑体" w:hAnsi="黑体" w:eastAsia="黑体" w:cs="黑体"/>
          <w:sz w:val="32"/>
          <w:szCs w:val="32"/>
        </w:rPr>
        <w:t>二、成果申报材料</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一）申报教育科学研究优秀成果需提交的材料：成果原件（复印件）、《河南省教育科学研究优秀成果申报评审书》（见附件1）、《河南省教育科学研究优秀成果申报汇总表》（见附件2）、成果word格式电子稿。</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（二）申报材料的具体要求：</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正式发表的论文，原件经报送单位核实后退回，报送时需提交装订成册的成果发表期刊封面、版权页、目录、正文、封底等复印件1套。</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正式出版的著作，需提交原件1本。</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已结项的课题研究报告，需提交研究报告原件及《结项证书》复印件1套。</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上述成果材料均需经报送单位审核，并在原件或复印件作者署名处加盖公章，评审后不再退回。所有申报成果均需提交与原成果内容完全相同的word格式电子稿，否则不予受理。</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《河南省教育科学研究优秀成果申报评审书》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见附件1</w:t>
      </w:r>
      <w:r>
        <w:rPr>
          <w:rFonts w:hint="eastAsia" w:ascii="仿宋" w:hAnsi="仿宋" w:eastAsia="仿宋" w:cs="仿宋"/>
          <w:sz w:val="32"/>
          <w:szCs w:val="32"/>
          <w:lang w:eastAsia="zh-CN"/>
        </w:rPr>
        <w:t>）</w:t>
      </w:r>
      <w:r>
        <w:rPr>
          <w:rFonts w:hint="eastAsia" w:ascii="仿宋" w:hAnsi="仿宋" w:eastAsia="仿宋" w:cs="仿宋"/>
          <w:sz w:val="32"/>
          <w:szCs w:val="32"/>
        </w:rPr>
        <w:t>可登录</w:t>
      </w:r>
      <w:r>
        <w:rPr>
          <w:rFonts w:hint="eastAsia" w:ascii="仿宋" w:hAnsi="仿宋" w:eastAsia="仿宋" w:cs="仿宋"/>
          <w:sz w:val="32"/>
          <w:szCs w:val="32"/>
          <w:lang w:val="en-US" w:eastAsia="zh-CN"/>
        </w:rPr>
        <w:t>开封市教育科学研究所网站</w:t>
      </w: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"http://www.haedu.gom/"</w:instrText>
      </w:r>
      <w:r>
        <w:rPr>
          <w:rFonts w:hint="eastAsia" w:ascii="仿宋" w:hAnsi="仿宋" w:eastAsia="仿宋" w:cs="仿宋"/>
          <w:sz w:val="32"/>
          <w:szCs w:val="32"/>
        </w:rPr>
        <w:fldChar w:fldCharType="separate"/>
      </w:r>
      <w:r>
        <w:rPr>
          <w:rFonts w:hint="eastAsia" w:ascii="仿宋" w:hAnsi="仿宋" w:eastAsia="仿宋" w:cs="仿宋"/>
          <w:sz w:val="32"/>
          <w:szCs w:val="32"/>
        </w:rPr>
        <w:t>http://www.kfier.com）</w:t>
      </w:r>
      <w:r>
        <w:rPr>
          <w:rFonts w:hint="eastAsia" w:ascii="仿宋" w:hAnsi="仿宋" w:eastAsia="仿宋" w:cs="仿宋"/>
          <w:sz w:val="32"/>
          <w:szCs w:val="32"/>
        </w:rPr>
        <w:fldChar w:fldCharType="end"/>
      </w:r>
      <w:r>
        <w:rPr>
          <w:rFonts w:hint="eastAsia" w:ascii="仿宋" w:hAnsi="仿宋" w:eastAsia="仿宋" w:cs="仿宋"/>
          <w:sz w:val="32"/>
          <w:szCs w:val="32"/>
        </w:rPr>
        <w:t>下载填写，需报送纸质材料1份，并提交同版电子稿。</w:t>
      </w:r>
    </w:p>
    <w:p>
      <w:pPr>
        <w:spacing w:line="600" w:lineRule="exact"/>
        <w:ind w:firstLine="654" w:firstLineChars="200"/>
        <w:rPr>
          <w:rFonts w:hint="eastAsia" w:ascii="仿宋" w:hAnsi="仿宋" w:eastAsia="仿宋" w:cs="仿宋"/>
          <w:sz w:val="32"/>
          <w:szCs w:val="32"/>
          <w:lang w:val="en-US" w:eastAsia="zh-CN"/>
        </w:rPr>
      </w:pPr>
      <w:r>
        <w:rPr>
          <w:rFonts w:hint="eastAsia" w:ascii="仿宋" w:hAnsi="仿宋" w:eastAsia="仿宋" w:cs="仿宋"/>
          <w:sz w:val="32"/>
          <w:szCs w:val="32"/>
        </w:rPr>
        <w:t>《河南省教育科学研究优秀成果申报汇总表》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见附件2</w:t>
      </w:r>
      <w:r>
        <w:rPr>
          <w:rFonts w:hint="eastAsia" w:ascii="仿宋" w:hAnsi="仿宋" w:eastAsia="仿宋" w:cs="仿宋"/>
          <w:sz w:val="32"/>
          <w:szCs w:val="32"/>
          <w:lang w:eastAsia="zh-CN"/>
        </w:rPr>
        <w:t>）</w:t>
      </w:r>
      <w:r>
        <w:rPr>
          <w:rFonts w:hint="eastAsia" w:ascii="仿宋" w:hAnsi="仿宋" w:eastAsia="仿宋" w:cs="仿宋"/>
          <w:sz w:val="32"/>
          <w:szCs w:val="32"/>
        </w:rPr>
        <w:t>由报送单位汇总核实</w:t>
      </w:r>
      <w:r>
        <w:rPr>
          <w:rFonts w:hint="eastAsia" w:ascii="仿宋" w:hAnsi="仿宋" w:eastAsia="仿宋" w:cs="仿宋"/>
          <w:sz w:val="32"/>
          <w:szCs w:val="32"/>
          <w:lang w:eastAsia="zh-CN"/>
        </w:rPr>
        <w:t>，</w:t>
      </w:r>
      <w:r>
        <w:rPr>
          <w:rFonts w:hint="eastAsia" w:ascii="仿宋" w:hAnsi="仿宋" w:eastAsia="仿宋" w:cs="仿宋"/>
          <w:sz w:val="32"/>
          <w:szCs w:val="32"/>
        </w:rPr>
        <w:t>并加盖单位公章，需报送纸质材料</w:t>
      </w:r>
      <w:r>
        <w:rPr>
          <w:rFonts w:hint="eastAsia" w:ascii="仿宋" w:hAnsi="仿宋" w:eastAsia="仿宋" w:cs="仿宋"/>
          <w:sz w:val="32"/>
          <w:szCs w:val="32"/>
          <w:lang w:val="en-US" w:eastAsia="zh-CN"/>
        </w:rPr>
        <w:t>2</w:t>
      </w:r>
      <w:r>
        <w:rPr>
          <w:rFonts w:hint="eastAsia" w:ascii="仿宋" w:hAnsi="仿宋" w:eastAsia="仿宋" w:cs="仿宋"/>
          <w:sz w:val="32"/>
          <w:szCs w:val="32"/>
        </w:rPr>
        <w:t>份，并提交同版电子稿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申报汇总表电子稿用excel表格形式。</w:t>
      </w:r>
      <w:r>
        <w:rPr>
          <w:rFonts w:hint="eastAsia" w:ascii="仿宋" w:hAnsi="仿宋" w:eastAsia="仿宋" w:cs="仿宋"/>
          <w:sz w:val="32"/>
          <w:szCs w:val="32"/>
        </w:rPr>
        <w:t>（即使申报1项也要填写）</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三）为保障成果评审的严肃性、科学性，申报成果将由省教科规划办统一安排文本复制比检测（查重）。全国中文核心期刊（北京大学图书馆版）和CSSCI来源期刊发表的成果及河南省教科规划课题结项成果可免于复制比检测，但须在汇总表备注栏明确标示。</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（四）发送电子邮件须在“主题”栏中注明“成果评审+报送单位名称</w:t>
      </w:r>
      <w:r>
        <w:rPr>
          <w:rFonts w:hint="eastAsia" w:ascii="仿宋" w:hAnsi="仿宋" w:eastAsia="仿宋" w:cs="仿宋"/>
          <w:sz w:val="32"/>
          <w:szCs w:val="32"/>
          <w:lang w:val="en-US" w:eastAsia="zh-CN"/>
        </w:rPr>
        <w:t>+份数</w:t>
      </w:r>
      <w:r>
        <w:rPr>
          <w:rFonts w:hint="eastAsia" w:ascii="仿宋" w:hAnsi="仿宋" w:eastAsia="仿宋" w:cs="仿宋"/>
          <w:sz w:val="32"/>
          <w:szCs w:val="32"/>
        </w:rPr>
        <w:t>”。电子稿单位文件夹按“单位名称</w:t>
      </w:r>
      <w:r>
        <w:rPr>
          <w:rFonts w:hint="eastAsia" w:ascii="仿宋" w:hAnsi="仿宋" w:eastAsia="仿宋" w:cs="仿宋"/>
          <w:sz w:val="32"/>
          <w:szCs w:val="32"/>
          <w:lang w:val="en-US" w:eastAsia="zh-CN"/>
        </w:rPr>
        <w:t>+份数</w:t>
      </w:r>
      <w:r>
        <w:rPr>
          <w:rFonts w:hint="eastAsia" w:ascii="仿宋" w:hAnsi="仿宋" w:eastAsia="仿宋" w:cs="仿宋"/>
          <w:sz w:val="32"/>
          <w:szCs w:val="32"/>
        </w:rPr>
        <w:t>”格式命名后压缩发送到邮箱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"mailto:jkcg139@126.com"</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jksghb</w:t>
      </w:r>
      <w:r>
        <w:rPr>
          <w:rFonts w:hint="eastAsia" w:ascii="仿宋" w:hAnsi="仿宋" w:eastAsia="仿宋" w:cs="仿宋"/>
          <w:sz w:val="32"/>
          <w:szCs w:val="32"/>
        </w:rPr>
        <w:t>@126.com</w:t>
      </w:r>
      <w:r>
        <w:rPr>
          <w:rFonts w:hint="eastAsia" w:ascii="仿宋" w:hAnsi="仿宋" w:eastAsia="仿宋" w:cs="仿宋"/>
          <w:sz w:val="32"/>
          <w:szCs w:val="32"/>
        </w:rPr>
        <w:fldChar w:fldCharType="end"/>
      </w:r>
      <w:r>
        <w:rPr>
          <w:rFonts w:hint="eastAsia" w:ascii="仿宋" w:hAnsi="仿宋" w:eastAsia="仿宋" w:cs="仿宋"/>
          <w:sz w:val="32"/>
          <w:szCs w:val="32"/>
        </w:rPr>
        <w:t>。单位文件夹内包含的个人文件夹按“单位内序号+姓名”格式命名，单位内排序务必和汇总表排序一致。</w:t>
      </w:r>
    </w:p>
    <w:p>
      <w:pPr>
        <w:ind w:firstLine="981" w:firstLineChars="300"/>
        <w:rPr>
          <w:rFonts w:hint="eastAsia" w:ascii="黑体" w:hAnsi="黑体" w:eastAsia="黑体" w:cs="黑体"/>
          <w:sz w:val="32"/>
          <w:szCs w:val="32"/>
          <w:lang w:val="en-US" w:eastAsia="zh-CN"/>
        </w:rPr>
      </w:pPr>
      <w:r>
        <w:rPr>
          <w:rFonts w:hint="eastAsia" w:ascii="黑体" w:hAnsi="黑体" w:eastAsia="黑体" w:cs="黑体"/>
          <w:sz w:val="32"/>
          <w:szCs w:val="32"/>
        </w:rPr>
        <w:t>三、成果</w:t>
      </w:r>
      <w:r>
        <w:rPr>
          <w:rFonts w:hint="eastAsia" w:ascii="黑体" w:hAnsi="黑体" w:eastAsia="黑体" w:cs="黑体"/>
          <w:sz w:val="32"/>
          <w:szCs w:val="32"/>
          <w:lang w:val="en-US" w:eastAsia="zh-CN"/>
        </w:rPr>
        <w:t>材料报送</w:t>
      </w:r>
    </w:p>
    <w:p>
      <w:pPr>
        <w:spacing w:line="600" w:lineRule="exact"/>
        <w:ind w:firstLine="654"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各申请单位负责申报</w:t>
      </w:r>
      <w:r>
        <w:rPr>
          <w:rFonts w:hint="eastAsia" w:ascii="仿宋" w:hAnsi="仿宋" w:eastAsia="仿宋" w:cs="仿宋"/>
          <w:sz w:val="32"/>
          <w:szCs w:val="32"/>
          <w:lang w:val="en-US" w:eastAsia="zh-CN"/>
        </w:rPr>
        <w:t>成果</w:t>
      </w:r>
      <w:r>
        <w:rPr>
          <w:rFonts w:hint="eastAsia" w:ascii="仿宋" w:hAnsi="仿宋" w:eastAsia="仿宋" w:cs="仿宋"/>
          <w:sz w:val="32"/>
          <w:szCs w:val="32"/>
        </w:rPr>
        <w:t>的审核、汇总及报送，市教科规划办不受理个人申报。</w:t>
      </w:r>
    </w:p>
    <w:p>
      <w:pPr>
        <w:ind w:firstLine="654" w:firstLineChars="200"/>
        <w:rPr>
          <w:rFonts w:hint="eastAsia" w:ascii="仿宋" w:hAnsi="仿宋" w:eastAsia="仿宋" w:cs="仿宋"/>
          <w:sz w:val="32"/>
          <w:szCs w:val="32"/>
        </w:rPr>
      </w:pPr>
      <w:r>
        <w:rPr>
          <w:rFonts w:hint="eastAsia" w:ascii="仿宋" w:hAnsi="仿宋" w:eastAsia="仿宋" w:cs="仿宋"/>
          <w:sz w:val="32"/>
          <w:szCs w:val="32"/>
        </w:rPr>
        <w:t>（二）材料受理时间：4月</w:t>
      </w:r>
      <w:r>
        <w:rPr>
          <w:rFonts w:hint="eastAsia" w:ascii="仿宋" w:hAnsi="仿宋" w:eastAsia="仿宋" w:cs="仿宋"/>
          <w:sz w:val="32"/>
          <w:szCs w:val="32"/>
          <w:lang w:val="en-US" w:eastAsia="zh-CN"/>
        </w:rPr>
        <w:t>12日至</w:t>
      </w:r>
      <w:r>
        <w:rPr>
          <w:rFonts w:hint="eastAsia" w:ascii="仿宋" w:hAnsi="仿宋" w:eastAsia="仿宋" w:cs="仿宋"/>
          <w:sz w:val="32"/>
          <w:szCs w:val="32"/>
        </w:rPr>
        <w:t>13日，逾期不予受理。</w:t>
      </w:r>
    </w:p>
    <w:p>
      <w:pPr>
        <w:spacing w:line="600" w:lineRule="exact"/>
        <w:ind w:firstLine="654" w:firstLineChars="200"/>
        <w:rPr>
          <w:rFonts w:hint="eastAsia" w:ascii="仿宋" w:hAnsi="仿宋" w:eastAsia="仿宋" w:cs="仿宋"/>
          <w:sz w:val="32"/>
          <w:szCs w:val="32"/>
        </w:rPr>
      </w:pPr>
      <w:r>
        <w:rPr>
          <w:rFonts w:hint="eastAsia" w:ascii="仿宋" w:hAnsi="仿宋" w:eastAsia="仿宋" w:cs="仿宋"/>
          <w:sz w:val="32"/>
          <w:szCs w:val="32"/>
        </w:rPr>
        <w:t>联系电话：0371—23886312</w:t>
      </w:r>
    </w:p>
    <w:p>
      <w:pPr>
        <w:spacing w:line="600" w:lineRule="exact"/>
        <w:ind w:firstLine="654" w:firstLineChars="200"/>
        <w:rPr>
          <w:rFonts w:hint="eastAsia" w:ascii="仿宋" w:hAnsi="仿宋" w:eastAsia="仿宋" w:cs="仿宋"/>
          <w:sz w:val="32"/>
          <w:szCs w:val="32"/>
          <w:lang w:eastAsia="zh-CN"/>
        </w:rPr>
      </w:pPr>
      <w:r>
        <w:rPr>
          <w:rFonts w:hint="eastAsia" w:ascii="仿宋" w:hAnsi="仿宋" w:eastAsia="仿宋" w:cs="仿宋"/>
          <w:sz w:val="32"/>
          <w:szCs w:val="32"/>
        </w:rPr>
        <w:t>地址：开封市黄河路北段5号教育</w:t>
      </w:r>
      <w:r>
        <w:rPr>
          <w:rFonts w:hint="eastAsia" w:ascii="仿宋" w:hAnsi="仿宋" w:eastAsia="仿宋" w:cs="仿宋"/>
          <w:sz w:val="32"/>
          <w:szCs w:val="32"/>
          <w:lang w:val="en-US" w:eastAsia="zh-CN"/>
        </w:rPr>
        <w:t>体育</w:t>
      </w:r>
      <w:r>
        <w:rPr>
          <w:rFonts w:hint="eastAsia" w:ascii="仿宋" w:hAnsi="仿宋" w:eastAsia="仿宋" w:cs="仿宋"/>
          <w:sz w:val="32"/>
          <w:szCs w:val="32"/>
        </w:rPr>
        <w:t>局院内南楼303室</w:t>
      </w:r>
      <w:r>
        <w:rPr>
          <w:rFonts w:hint="eastAsia" w:ascii="仿宋" w:hAnsi="仿宋" w:eastAsia="仿宋" w:cs="仿宋"/>
          <w:sz w:val="32"/>
          <w:szCs w:val="32"/>
          <w:lang w:eastAsia="zh-CN"/>
        </w:rPr>
        <w:t>。</w:t>
      </w:r>
    </w:p>
    <w:p>
      <w:pPr>
        <w:spacing w:line="600" w:lineRule="exact"/>
        <w:ind w:left="650" w:leftChars="212" w:firstLine="0" w:firstLineChars="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rPr>
        <w:t xml:space="preserve">杨会萍 </w:t>
      </w:r>
      <w:r>
        <w:rPr>
          <w:rFonts w:hint="eastAsia" w:ascii="仿宋" w:hAnsi="仿宋" w:eastAsia="仿宋" w:cs="仿宋"/>
          <w:sz w:val="32"/>
          <w:szCs w:val="32"/>
          <w:lang w:val="en-US" w:eastAsia="zh-CN"/>
        </w:rPr>
        <w:t xml:space="preserve">靳 晴 </w:t>
      </w:r>
      <w:r>
        <w:rPr>
          <w:rFonts w:hint="eastAsia" w:ascii="仿宋" w:hAnsi="仿宋" w:eastAsia="仿宋" w:cs="仿宋"/>
          <w:sz w:val="32"/>
          <w:szCs w:val="32"/>
        </w:rPr>
        <w:t>刘之栋</w:t>
      </w:r>
    </w:p>
    <w:p>
      <w:pPr>
        <w:ind w:firstLine="654" w:firstLineChars="200"/>
        <w:rPr>
          <w:rFonts w:hint="eastAsia" w:ascii="仿宋" w:hAnsi="仿宋" w:eastAsia="仿宋" w:cs="仿宋"/>
          <w:sz w:val="32"/>
          <w:szCs w:val="32"/>
        </w:rPr>
      </w:pPr>
    </w:p>
    <w:p>
      <w:pPr>
        <w:ind w:firstLine="654" w:firstLineChars="200"/>
        <w:rPr>
          <w:rFonts w:hint="eastAsia" w:ascii="仿宋" w:hAnsi="仿宋" w:eastAsia="仿宋" w:cs="仿宋"/>
          <w:sz w:val="32"/>
          <w:szCs w:val="32"/>
        </w:rPr>
      </w:pPr>
      <w:r>
        <w:rPr>
          <w:rFonts w:hint="eastAsia" w:ascii="仿宋" w:hAnsi="仿宋" w:eastAsia="仿宋" w:cs="仿宋"/>
          <w:sz w:val="32"/>
          <w:szCs w:val="32"/>
        </w:rPr>
        <w:t>附件：1.河南省教育科学研究优秀成果申报评审书</w:t>
      </w:r>
    </w:p>
    <w:p>
      <w:pPr>
        <w:ind w:firstLine="1627" w:firstLineChars="498"/>
        <w:rPr>
          <w:rFonts w:hint="eastAsia" w:ascii="仿宋" w:hAnsi="仿宋" w:eastAsia="仿宋" w:cs="仿宋"/>
          <w:spacing w:val="-8"/>
          <w:sz w:val="32"/>
          <w:szCs w:val="32"/>
        </w:rPr>
      </w:pPr>
      <w:r>
        <w:rPr>
          <w:rFonts w:hint="eastAsia" w:ascii="仿宋" w:hAnsi="仿宋" w:eastAsia="仿宋" w:cs="仿宋"/>
          <w:sz w:val="32"/>
          <w:szCs w:val="32"/>
        </w:rPr>
        <w:t>2.20</w:t>
      </w:r>
      <w:r>
        <w:rPr>
          <w:rFonts w:hint="eastAsia" w:ascii="仿宋" w:hAnsi="仿宋" w:eastAsia="仿宋" w:cs="仿宋"/>
          <w:spacing w:val="-8"/>
          <w:sz w:val="32"/>
          <w:szCs w:val="32"/>
        </w:rPr>
        <w:t>21年度河南省教育科学研究优秀成果申报汇总表</w:t>
      </w:r>
    </w:p>
    <w:p>
      <w:pPr>
        <w:ind w:firstLine="622" w:firstLineChars="200"/>
        <w:rPr>
          <w:rFonts w:hint="eastAsia" w:ascii="仿宋" w:hAnsi="仿宋" w:eastAsia="仿宋" w:cs="仿宋"/>
          <w:spacing w:val="-8"/>
          <w:sz w:val="32"/>
          <w:szCs w:val="32"/>
        </w:rPr>
      </w:pPr>
    </w:p>
    <w:p>
      <w:pPr>
        <w:ind w:firstLine="654" w:firstLineChars="200"/>
        <w:rPr>
          <w:rFonts w:hint="eastAsia" w:ascii="仿宋" w:hAnsi="仿宋" w:eastAsia="仿宋" w:cs="仿宋"/>
          <w:sz w:val="32"/>
          <w:szCs w:val="32"/>
        </w:rPr>
      </w:pPr>
    </w:p>
    <w:p>
      <w:pPr>
        <w:ind w:firstLine="654" w:firstLineChars="200"/>
        <w:rPr>
          <w:rFonts w:hint="eastAsia" w:ascii="仿宋" w:hAnsi="仿宋" w:eastAsia="仿宋" w:cs="仿宋"/>
          <w:sz w:val="32"/>
          <w:szCs w:val="32"/>
        </w:rPr>
      </w:pPr>
    </w:p>
    <w:p>
      <w:pPr>
        <w:ind w:firstLine="5189" w:firstLineChars="1587"/>
        <w:rPr>
          <w:rFonts w:hint="eastAsia" w:ascii="仿宋" w:hAnsi="仿宋" w:eastAsia="仿宋" w:cs="仿宋"/>
          <w:sz w:val="32"/>
          <w:szCs w:val="32"/>
        </w:rPr>
      </w:pPr>
      <w:r>
        <w:rPr>
          <w:rFonts w:hint="eastAsia" w:ascii="仿宋" w:hAnsi="仿宋" w:eastAsia="仿宋" w:cs="仿宋"/>
          <w:sz w:val="32"/>
          <w:szCs w:val="32"/>
        </w:rPr>
        <w:t>2021年3月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bookmarkEnd w:id="0"/>
    <w:p>
      <w:pPr>
        <w:ind w:firstLine="614" w:firstLineChars="200"/>
        <w:rPr>
          <w:rFonts w:ascii="仿宋_GB2312" w:hAnsi="楷体"/>
        </w:rPr>
      </w:pPr>
    </w:p>
    <w:p>
      <w:pPr>
        <w:ind w:firstLine="614" w:firstLineChars="200"/>
        <w:rPr>
          <w:rFonts w:ascii="仿宋_GB2312" w:hAnsi="楷体"/>
        </w:rPr>
      </w:pPr>
    </w:p>
    <w:p>
      <w:pPr>
        <w:ind w:firstLine="614" w:firstLineChars="200"/>
        <w:rPr>
          <w:rFonts w:ascii="黑体" w:eastAsia="黑体"/>
        </w:rPr>
        <w:sectPr>
          <w:footerReference r:id="rId3" w:type="default"/>
          <w:footerReference r:id="rId4" w:type="even"/>
          <w:pgSz w:w="11906" w:h="16838"/>
          <w:pgMar w:top="1644" w:right="1588" w:bottom="2268" w:left="1701" w:header="0" w:footer="1814" w:gutter="0"/>
          <w:cols w:space="720" w:num="1"/>
          <w:docGrid w:type="linesAndChars" w:linePitch="587" w:charSpace="1587"/>
        </w:sectPr>
      </w:pPr>
    </w:p>
    <w:p>
      <w:pPr>
        <w:rPr>
          <w:rFonts w:ascii="黑体" w:eastAsia="黑体"/>
        </w:rPr>
      </w:pPr>
      <w:r>
        <w:rPr>
          <w:rFonts w:hint="eastAsia" w:ascii="黑体" w:eastAsia="黑体"/>
        </w:rPr>
        <w:t>附件</w:t>
      </w:r>
      <w:r>
        <w:rPr>
          <w:rFonts w:ascii="黑体" w:eastAsia="黑体"/>
        </w:rPr>
        <w:t>1</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noWrap w:val="0"/>
            <w:vAlign w:val="top"/>
          </w:tcPr>
          <w:p>
            <w:pPr>
              <w:rPr>
                <w:rFonts w:ascii="宋体" w:hAnsi="宋体" w:eastAsia="宋体"/>
              </w:rPr>
            </w:pPr>
            <w:r>
              <w:rPr>
                <w:rFonts w:hint="eastAsia" w:ascii="宋体" w:hAnsi="宋体" w:eastAsia="宋体" w:cs="仿宋_GB2312"/>
              </w:rPr>
              <w:t>编号</w:t>
            </w:r>
          </w:p>
        </w:tc>
        <w:tc>
          <w:tcPr>
            <w:tcW w:w="2519" w:type="dxa"/>
            <w:tcBorders>
              <w:top w:val="single" w:color="auto" w:sz="4" w:space="0"/>
              <w:left w:val="single" w:color="auto" w:sz="6" w:space="0"/>
              <w:bottom w:val="single" w:color="auto" w:sz="4" w:space="0"/>
              <w:right w:val="single" w:color="auto" w:sz="4" w:space="0"/>
            </w:tcBorders>
            <w:noWrap w:val="0"/>
            <w:vAlign w:val="top"/>
          </w:tcPr>
          <w:p/>
        </w:tc>
      </w:tr>
    </w:tbl>
    <w:p>
      <w:pPr>
        <w:rPr>
          <w:rFonts w:ascii="黑体" w:eastAsia="黑体"/>
        </w:rPr>
      </w:pPr>
    </w:p>
    <w:p>
      <w:pPr>
        <w:jc w:val="center"/>
        <w:rPr>
          <w:rFonts w:eastAsia="黑体"/>
          <w:sz w:val="42"/>
        </w:rPr>
      </w:pPr>
    </w:p>
    <w:p>
      <w:pPr>
        <w:jc w:val="center"/>
        <w:rPr>
          <w:rFonts w:ascii="方正小标宋简体" w:eastAsia="方正小标宋简体"/>
          <w:sz w:val="52"/>
          <w:szCs w:val="52"/>
        </w:rPr>
      </w:pPr>
      <w:r>
        <w:rPr>
          <w:rFonts w:hint="eastAsia" w:ascii="方正小标宋简体" w:eastAsia="方正小标宋简体"/>
          <w:sz w:val="52"/>
          <w:szCs w:val="52"/>
        </w:rPr>
        <w:t>河南省教育科学研究优秀成果</w:t>
      </w:r>
    </w:p>
    <w:p>
      <w:pPr>
        <w:jc w:val="center"/>
        <w:rPr>
          <w:rFonts w:ascii="方正小标宋简体" w:eastAsia="方正小标宋简体"/>
          <w:sz w:val="52"/>
          <w:szCs w:val="52"/>
        </w:rPr>
      </w:pPr>
      <w:r>
        <w:rPr>
          <w:rFonts w:hint="eastAsia" w:ascii="方正小标宋简体" w:eastAsia="方正小标宋简体"/>
          <w:sz w:val="52"/>
          <w:szCs w:val="52"/>
        </w:rPr>
        <w:t>申报评审书</w:t>
      </w:r>
    </w:p>
    <w:p>
      <w:pPr>
        <w:ind w:left="1187" w:leftChars="353" w:hanging="104"/>
        <w:rPr>
          <w:rFonts w:ascii="楷体_GB2312" w:eastAsia="楷体_GB2312"/>
          <w:spacing w:val="16"/>
          <w:sz w:val="32"/>
        </w:rPr>
      </w:pPr>
    </w:p>
    <w:p>
      <w:pPr>
        <w:ind w:left="1187" w:leftChars="353" w:hanging="104"/>
        <w:rPr>
          <w:rFonts w:ascii="楷体_GB2312" w:eastAsia="楷体_GB2312"/>
          <w:spacing w:val="16"/>
          <w:sz w:val="32"/>
        </w:rPr>
      </w:pPr>
    </w:p>
    <w:p>
      <w:pPr>
        <w:ind w:left="1187" w:leftChars="353" w:hanging="104"/>
        <w:rPr>
          <w:rFonts w:ascii="楷体_GB2312" w:eastAsia="楷体_GB2312"/>
          <w:spacing w:val="16"/>
          <w:sz w:val="32"/>
        </w:rPr>
      </w:pPr>
    </w:p>
    <w:p>
      <w:pPr>
        <w:spacing w:line="360" w:lineRule="auto"/>
        <w:ind w:left="1185" w:leftChars="353" w:hanging="102"/>
        <w:rPr>
          <w:rFonts w:ascii="楷体_GB2312" w:eastAsia="楷体_GB2312"/>
          <w:sz w:val="32"/>
          <w:u w:val="single"/>
        </w:rPr>
      </w:pPr>
      <w:r>
        <w:rPr>
          <w:rFonts w:hint="eastAsia" w:ascii="楷体_GB2312" w:eastAsia="楷体_GB2312"/>
          <w:spacing w:val="54"/>
          <w:sz w:val="32"/>
        </w:rPr>
        <w:t>成果名</w:t>
      </w:r>
      <w:r>
        <w:rPr>
          <w:rFonts w:hint="eastAsia" w:ascii="楷体_GB2312" w:eastAsia="楷体_GB2312"/>
          <w:sz w:val="32"/>
        </w:rPr>
        <w:t>称：</w:t>
      </w:r>
      <w:r>
        <w:rPr>
          <w:rFonts w:ascii="楷体_GB2312" w:eastAsia="楷体_GB2312"/>
          <w:sz w:val="32"/>
          <w:u w:val="single"/>
        </w:rPr>
        <w:t xml:space="preserve">                          </w:t>
      </w:r>
    </w:p>
    <w:p>
      <w:pPr>
        <w:spacing w:line="360" w:lineRule="auto"/>
        <w:ind w:left="1185" w:leftChars="353" w:hanging="102"/>
        <w:rPr>
          <w:rFonts w:ascii="楷体_GB2312" w:eastAsia="楷体_GB2312"/>
          <w:sz w:val="32"/>
          <w:u w:val="single"/>
        </w:rPr>
      </w:pPr>
      <w:r>
        <w:rPr>
          <w:rFonts w:hint="eastAsia" w:ascii="楷体_GB2312" w:eastAsia="楷体_GB2312"/>
          <w:sz w:val="32"/>
        </w:rPr>
        <w:t>申报人姓名：</w:t>
      </w:r>
      <w:r>
        <w:rPr>
          <w:rFonts w:ascii="楷体_GB2312" w:eastAsia="楷体_GB2312"/>
          <w:sz w:val="32"/>
          <w:u w:val="single"/>
        </w:rPr>
        <w:t xml:space="preserve">                          </w:t>
      </w:r>
    </w:p>
    <w:p>
      <w:pPr>
        <w:tabs>
          <w:tab w:val="left" w:pos="2835"/>
        </w:tabs>
        <w:spacing w:line="360" w:lineRule="auto"/>
        <w:ind w:left="1185" w:leftChars="353" w:hanging="102"/>
        <w:rPr>
          <w:rFonts w:ascii="楷体_GB2312" w:eastAsia="楷体_GB2312"/>
          <w:spacing w:val="20"/>
          <w:sz w:val="32"/>
          <w:u w:val="single"/>
        </w:rPr>
      </w:pPr>
      <w:r>
        <w:rPr>
          <w:rFonts w:hint="eastAsia" w:ascii="楷体_GB2312" w:eastAsia="楷体_GB2312"/>
          <w:sz w:val="32"/>
        </w:rPr>
        <w:t>申报人单位：</w:t>
      </w:r>
      <w:r>
        <w:rPr>
          <w:rFonts w:ascii="楷体_GB2312" w:eastAsia="楷体_GB2312"/>
          <w:sz w:val="32"/>
          <w:u w:val="single"/>
        </w:rPr>
        <w:t xml:space="preserve">                          </w:t>
      </w:r>
    </w:p>
    <w:p>
      <w:pPr>
        <w:tabs>
          <w:tab w:val="left" w:pos="2694"/>
          <w:tab w:val="left" w:pos="2835"/>
        </w:tabs>
        <w:spacing w:line="360" w:lineRule="auto"/>
        <w:ind w:left="1185" w:leftChars="353" w:hanging="102"/>
        <w:rPr>
          <w:rFonts w:ascii="楷体_GB2312" w:eastAsia="楷体_GB2312"/>
          <w:sz w:val="32"/>
          <w:u w:val="single"/>
        </w:rPr>
      </w:pPr>
      <w:r>
        <w:rPr>
          <w:rFonts w:hint="eastAsia" w:ascii="楷体_GB2312" w:eastAsia="楷体_GB2312"/>
          <w:spacing w:val="54"/>
          <w:sz w:val="32"/>
        </w:rPr>
        <w:t>填表日</w:t>
      </w:r>
      <w:r>
        <w:rPr>
          <w:rFonts w:hint="eastAsia" w:ascii="楷体_GB2312" w:eastAsia="楷体_GB2312"/>
          <w:sz w:val="32"/>
        </w:rPr>
        <w:t>期：</w:t>
      </w:r>
      <w:r>
        <w:rPr>
          <w:rFonts w:ascii="楷体_GB2312" w:eastAsia="楷体_GB2312"/>
          <w:sz w:val="32"/>
          <w:u w:val="single"/>
        </w:rPr>
        <w:t xml:space="preserve">                          </w:t>
      </w:r>
    </w:p>
    <w:p>
      <w:pPr>
        <w:rPr>
          <w:rFonts w:ascii="楷体_GB2312" w:eastAsia="楷体_GB2312"/>
        </w:rPr>
      </w:pPr>
    </w:p>
    <w:p>
      <w:pPr>
        <w:rPr>
          <w:rFonts w:ascii="楷体_GB2312" w:eastAsia="楷体_GB2312"/>
        </w:rPr>
      </w:pPr>
    </w:p>
    <w:p>
      <w:pPr>
        <w:rPr>
          <w:rFonts w:ascii="楷体_GB2312" w:eastAsia="楷体_GB2312"/>
        </w:rPr>
      </w:pPr>
    </w:p>
    <w:p>
      <w:pPr>
        <w:jc w:val="center"/>
        <w:rPr>
          <w:rFonts w:ascii="楷体_GB2312" w:eastAsia="楷体_GB2312"/>
          <w:sz w:val="32"/>
          <w:szCs w:val="32"/>
        </w:rPr>
      </w:pPr>
      <w:r>
        <w:rPr>
          <w:rFonts w:hint="eastAsia" w:ascii="楷体_GB2312" w:eastAsia="楷体_GB2312"/>
          <w:sz w:val="32"/>
          <w:szCs w:val="32"/>
        </w:rPr>
        <w:t>河南省教育科学规划领导小组办公室</w:t>
      </w:r>
      <w:r>
        <w:rPr>
          <w:rFonts w:ascii="楷体_GB2312" w:eastAsia="楷体_GB2312"/>
          <w:sz w:val="32"/>
          <w:szCs w:val="32"/>
        </w:rPr>
        <w:t xml:space="preserve"> </w:t>
      </w:r>
      <w:r>
        <w:rPr>
          <w:rFonts w:hint="eastAsia" w:ascii="楷体_GB2312" w:eastAsia="楷体_GB2312"/>
          <w:sz w:val="32"/>
          <w:szCs w:val="32"/>
        </w:rPr>
        <w:t>制</w:t>
      </w:r>
    </w:p>
    <w:p>
      <w:pPr>
        <w:pStyle w:val="2"/>
        <w:ind w:left="144" w:leftChars="47"/>
        <w:jc w:val="center"/>
        <w:rPr>
          <w:rFonts w:ascii="楷体_GB2312" w:eastAsia="楷体_GB2312"/>
          <w:sz w:val="30"/>
        </w:rPr>
      </w:pPr>
      <w:r>
        <w:rPr>
          <w:rFonts w:ascii="楷体_GB2312" w:eastAsia="楷体_GB2312"/>
          <w:sz w:val="32"/>
          <w:szCs w:val="32"/>
        </w:rPr>
        <w:t>202</w:t>
      </w:r>
      <w:r>
        <w:rPr>
          <w:rFonts w:hint="eastAsia" w:ascii="楷体_GB2312" w:eastAsia="楷体_GB2312"/>
          <w:sz w:val="32"/>
          <w:szCs w:val="32"/>
        </w:rPr>
        <w:t>1年</w:t>
      </w:r>
      <w:r>
        <w:rPr>
          <w:rFonts w:ascii="楷体_GB2312" w:eastAsia="楷体_GB2312"/>
          <w:sz w:val="32"/>
          <w:szCs w:val="32"/>
        </w:rPr>
        <w:t>2</w:t>
      </w:r>
      <w:r>
        <w:rPr>
          <w:rFonts w:hint="eastAsia" w:ascii="楷体_GB2312" w:eastAsia="楷体_GB2312"/>
          <w:sz w:val="32"/>
          <w:szCs w:val="32"/>
        </w:rPr>
        <w:t>月</w:t>
      </w:r>
    </w:p>
    <w:p>
      <w:pPr>
        <w:rPr>
          <w:rFonts w:ascii="仿宋_GB2312"/>
        </w:rPr>
      </w:pP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填</w:t>
      </w:r>
      <w:r>
        <w:rPr>
          <w:rFonts w:ascii="方正小标宋简体" w:eastAsia="方正小标宋简体"/>
          <w:bCs/>
          <w:sz w:val="44"/>
          <w:szCs w:val="44"/>
        </w:rPr>
        <w:t xml:space="preserve"> </w:t>
      </w:r>
      <w:r>
        <w:rPr>
          <w:rFonts w:hint="eastAsia" w:ascii="方正小标宋简体" w:eastAsia="方正小标宋简体"/>
          <w:bCs/>
          <w:sz w:val="44"/>
          <w:szCs w:val="44"/>
        </w:rPr>
        <w:t>报</w:t>
      </w:r>
      <w:r>
        <w:rPr>
          <w:rFonts w:ascii="方正小标宋简体" w:eastAsia="方正小标宋简体"/>
          <w:bCs/>
          <w:sz w:val="44"/>
          <w:szCs w:val="44"/>
        </w:rPr>
        <w:t xml:space="preserve"> </w:t>
      </w:r>
      <w:r>
        <w:rPr>
          <w:rFonts w:hint="eastAsia" w:ascii="方正小标宋简体" w:eastAsia="方正小标宋简体"/>
          <w:bCs/>
          <w:sz w:val="44"/>
          <w:szCs w:val="44"/>
        </w:rPr>
        <w:t>说</w:t>
      </w:r>
      <w:r>
        <w:rPr>
          <w:rFonts w:ascii="方正小标宋简体" w:eastAsia="方正小标宋简体"/>
          <w:bCs/>
          <w:sz w:val="44"/>
          <w:szCs w:val="44"/>
        </w:rPr>
        <w:t xml:space="preserve"> </w:t>
      </w:r>
      <w:r>
        <w:rPr>
          <w:rFonts w:hint="eastAsia" w:ascii="方正小标宋简体" w:eastAsia="方正小标宋简体"/>
          <w:bCs/>
          <w:sz w:val="44"/>
          <w:szCs w:val="44"/>
        </w:rPr>
        <w:t>明</w:t>
      </w:r>
    </w:p>
    <w:p>
      <w:pPr>
        <w:ind w:firstLine="614" w:firstLineChars="200"/>
        <w:rPr>
          <w:rFonts w:hint="eastAsia" w:ascii="仿宋_GB2312"/>
          <w:bCs/>
        </w:rPr>
      </w:pPr>
    </w:p>
    <w:p>
      <w:pPr>
        <w:ind w:firstLine="614" w:firstLineChars="200"/>
        <w:rPr>
          <w:rFonts w:hint="eastAsia" w:ascii="仿宋_GB2312"/>
          <w:bCs/>
        </w:rPr>
      </w:pPr>
      <w:r>
        <w:rPr>
          <w:rFonts w:hint="eastAsia" w:ascii="仿宋_GB2312"/>
          <w:bCs/>
        </w:rPr>
        <w:t>1．请如实填写，A4纸双面打印，左侧装订成册。封面左上方“编号”栏不填。</w:t>
      </w:r>
    </w:p>
    <w:p>
      <w:pPr>
        <w:ind w:firstLine="614" w:firstLineChars="200"/>
        <w:rPr>
          <w:rFonts w:hint="eastAsia" w:ascii="仿宋_GB2312"/>
          <w:bCs/>
        </w:rPr>
      </w:pPr>
      <w:r>
        <w:rPr>
          <w:rFonts w:hint="eastAsia" w:ascii="仿宋_GB2312"/>
          <w:bCs/>
        </w:rPr>
        <w:t>2. 主要合作者需与成果完成人署名一致，限填报5人以内（不包括申报人）。</w:t>
      </w:r>
    </w:p>
    <w:p>
      <w:pPr>
        <w:ind w:firstLine="614" w:firstLineChars="200"/>
        <w:rPr>
          <w:rFonts w:hint="eastAsia" w:ascii="仿宋_GB2312"/>
          <w:bCs/>
        </w:rPr>
      </w:pPr>
      <w:r>
        <w:rPr>
          <w:rFonts w:hint="eastAsia" w:ascii="仿宋_GB2312"/>
          <w:bCs/>
        </w:rPr>
        <w:t>3．“成果类型”栏填写论文、著作、研究报告其中的一种。论文类注明发表时间与发表刊物；著作类注明出版时间、出版社名称；研究报告类注明课题结项鉴定单位、结项时间。</w:t>
      </w:r>
    </w:p>
    <w:p>
      <w:pPr>
        <w:ind w:firstLine="614" w:firstLineChars="200"/>
        <w:rPr>
          <w:rFonts w:hint="eastAsia" w:ascii="仿宋_GB2312"/>
          <w:bCs/>
        </w:rPr>
      </w:pPr>
      <w:r>
        <w:rPr>
          <w:rFonts w:hint="eastAsia" w:ascii="仿宋_GB2312"/>
          <w:bCs/>
        </w:rPr>
        <w:t>4．联系方式</w:t>
      </w:r>
    </w:p>
    <w:p>
      <w:pPr>
        <w:ind w:firstLine="614" w:firstLineChars="200"/>
        <w:rPr>
          <w:rFonts w:hint="eastAsia" w:ascii="仿宋_GB2312" w:hAnsi="楷体"/>
        </w:rPr>
      </w:pPr>
      <w:r>
        <w:rPr>
          <w:rFonts w:hint="eastAsia" w:ascii="仿宋_GB2312"/>
          <w:bCs/>
        </w:rPr>
        <w:t>电话：0371—</w:t>
      </w:r>
      <w:r>
        <w:rPr>
          <w:rFonts w:hint="eastAsia" w:ascii="仿宋_GB2312" w:hAnsi="楷体"/>
        </w:rPr>
        <w:t>65900037、65900139</w:t>
      </w:r>
    </w:p>
    <w:p>
      <w:pPr>
        <w:ind w:firstLine="614" w:firstLineChars="200"/>
        <w:rPr>
          <w:rFonts w:hint="eastAsia" w:ascii="仿宋_GB2312" w:hAnsi="楷体"/>
        </w:rPr>
      </w:pPr>
      <w:r>
        <w:rPr>
          <w:rFonts w:hint="eastAsia" w:ascii="仿宋_GB2312"/>
          <w:bCs/>
        </w:rPr>
        <w:t>邮箱：</w:t>
      </w:r>
      <w:r>
        <w:rPr>
          <w:rFonts w:hint="eastAsia" w:ascii="仿宋_GB2312"/>
        </w:rPr>
        <w:fldChar w:fldCharType="begin"/>
      </w:r>
      <w:r>
        <w:rPr>
          <w:rFonts w:hint="eastAsia" w:ascii="仿宋_GB2312"/>
        </w:rPr>
        <w:instrText xml:space="preserve">HYPERLINK "mailto:jkcg139@126.com"</w:instrText>
      </w:r>
      <w:r>
        <w:rPr>
          <w:rFonts w:hint="eastAsia" w:ascii="仿宋_GB2312"/>
        </w:rPr>
        <w:fldChar w:fldCharType="separate"/>
      </w:r>
      <w:r>
        <w:rPr>
          <w:rFonts w:hint="eastAsia" w:ascii="仿宋_GB2312" w:hAnsi="楷体"/>
        </w:rPr>
        <w:t>jkcg139@126.com</w:t>
      </w:r>
      <w:r>
        <w:rPr>
          <w:rFonts w:hint="eastAsia" w:ascii="仿宋_GB2312"/>
        </w:rPr>
        <w:fldChar w:fldCharType="end"/>
      </w:r>
    </w:p>
    <w:p>
      <w:pPr>
        <w:ind w:firstLine="614" w:firstLineChars="200"/>
        <w:rPr>
          <w:rFonts w:hint="eastAsia" w:ascii="仿宋_GB2312"/>
          <w:bCs/>
        </w:rPr>
      </w:pPr>
      <w:r>
        <w:rPr>
          <w:rFonts w:hint="eastAsia" w:ascii="仿宋_GB2312"/>
          <w:bCs/>
        </w:rPr>
        <w:t>地址：郑州市金水区顺河路29号院521室</w:t>
      </w:r>
    </w:p>
    <w:p>
      <w:pPr>
        <w:ind w:firstLine="614" w:firstLineChars="200"/>
        <w:rPr>
          <w:rFonts w:hint="eastAsia" w:ascii="仿宋_GB2312"/>
        </w:rPr>
      </w:pPr>
      <w:r>
        <w:rPr>
          <w:rFonts w:hint="eastAsia" w:ascii="仿宋_GB2312"/>
          <w:bCs/>
        </w:rPr>
        <w:t>邮编：450003</w:t>
      </w:r>
    </w:p>
    <w:p>
      <w:pPr>
        <w:ind w:firstLine="614" w:firstLineChars="200"/>
        <w:rPr>
          <w:rFonts w:hint="eastAsia" w:ascii="仿宋_GB2312"/>
        </w:rPr>
      </w:pPr>
    </w:p>
    <w:p>
      <w:pPr>
        <w:ind w:firstLine="614" w:firstLineChars="200"/>
        <w:rPr>
          <w:rFonts w:hint="eastAsia" w:ascii="仿宋_GB2312"/>
        </w:rPr>
      </w:pPr>
    </w:p>
    <w:p>
      <w:pPr>
        <w:ind w:firstLine="614" w:firstLineChars="200"/>
      </w:pPr>
    </w:p>
    <w:p>
      <w:pPr>
        <w:ind w:firstLine="614" w:firstLineChars="200"/>
      </w:pPr>
    </w:p>
    <w:p>
      <w:pPr>
        <w:ind w:firstLine="614" w:firstLineChars="200"/>
      </w:pPr>
    </w:p>
    <w:p>
      <w:pPr>
        <w:ind w:firstLine="614" w:firstLineChars="200"/>
      </w:pPr>
    </w:p>
    <w:p>
      <w:pPr>
        <w:ind w:firstLine="614" w:firstLineChars="200"/>
      </w:pPr>
    </w:p>
    <w:p>
      <w:pPr>
        <w:rPr>
          <w:rFonts w:ascii="黑体" w:hAnsi="宋体" w:eastAsia="黑体"/>
        </w:rPr>
      </w:pPr>
      <w:r>
        <w:rPr>
          <w:rFonts w:hint="eastAsia" w:ascii="黑体" w:hAnsi="宋体" w:eastAsia="黑体"/>
          <w:bCs/>
          <w:sz w:val="28"/>
        </w:rPr>
        <w:t>一、申报人信息</w:t>
      </w:r>
    </w:p>
    <w:tbl>
      <w:tblPr>
        <w:tblStyle w:val="4"/>
        <w:tblW w:w="92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1275"/>
        <w:gridCol w:w="284"/>
        <w:gridCol w:w="567"/>
        <w:gridCol w:w="425"/>
        <w:gridCol w:w="425"/>
        <w:gridCol w:w="426"/>
        <w:gridCol w:w="352"/>
        <w:gridCol w:w="583"/>
        <w:gridCol w:w="624"/>
        <w:gridCol w:w="283"/>
        <w:gridCol w:w="546"/>
        <w:gridCol w:w="15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826" w:type="dxa"/>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申报人姓名</w:t>
            </w:r>
          </w:p>
        </w:tc>
        <w:tc>
          <w:tcPr>
            <w:tcW w:w="1275" w:type="dxa"/>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851" w:type="dxa"/>
            <w:gridSpan w:val="2"/>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性别</w:t>
            </w:r>
          </w:p>
        </w:tc>
        <w:tc>
          <w:tcPr>
            <w:tcW w:w="850" w:type="dxa"/>
            <w:gridSpan w:val="2"/>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778" w:type="dxa"/>
            <w:gridSpan w:val="2"/>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出生</w:t>
            </w:r>
          </w:p>
          <w:p>
            <w:pPr>
              <w:snapToGrid w:val="0"/>
              <w:jc w:val="center"/>
              <w:rPr>
                <w:rFonts w:hint="eastAsia" w:ascii="仿宋_GB2312" w:hAnsi="宋体"/>
                <w:bCs/>
                <w:sz w:val="24"/>
                <w:szCs w:val="24"/>
              </w:rPr>
            </w:pPr>
            <w:r>
              <w:rPr>
                <w:rFonts w:hint="eastAsia" w:ascii="仿宋_GB2312" w:hAnsi="宋体"/>
                <w:bCs/>
                <w:sz w:val="24"/>
                <w:szCs w:val="24"/>
              </w:rPr>
              <w:t>年月</w:t>
            </w:r>
          </w:p>
        </w:tc>
        <w:tc>
          <w:tcPr>
            <w:tcW w:w="1207" w:type="dxa"/>
            <w:gridSpan w:val="2"/>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829" w:type="dxa"/>
            <w:gridSpan w:val="2"/>
            <w:tcBorders>
              <w:top w:val="single" w:color="auto" w:sz="8"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行政职务</w:t>
            </w:r>
          </w:p>
        </w:tc>
        <w:tc>
          <w:tcPr>
            <w:tcW w:w="1589" w:type="dxa"/>
            <w:tcBorders>
              <w:top w:val="single" w:color="auto" w:sz="8"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专业技术职称</w:t>
            </w:r>
          </w:p>
        </w:tc>
        <w:tc>
          <w:tcPr>
            <w:tcW w:w="212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工作单位</w:t>
            </w:r>
          </w:p>
        </w:tc>
        <w:tc>
          <w:tcPr>
            <w:tcW w:w="3977" w:type="dxa"/>
            <w:gridSpan w:val="6"/>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26"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地址及邮编</w:t>
            </w:r>
          </w:p>
        </w:tc>
        <w:tc>
          <w:tcPr>
            <w:tcW w:w="7379" w:type="dxa"/>
            <w:gridSpan w:val="12"/>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826" w:type="dxa"/>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办公电话</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手机</w:t>
            </w: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907"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邮箱</w:t>
            </w:r>
          </w:p>
        </w:tc>
        <w:tc>
          <w:tcPr>
            <w:tcW w:w="2135" w:type="dxa"/>
            <w:gridSpan w:val="2"/>
            <w:tcBorders>
              <w:top w:val="single" w:color="auto" w:sz="6" w:space="0"/>
              <w:left w:val="single" w:color="auto" w:sz="6" w:space="0"/>
              <w:bottom w:val="single" w:color="auto" w:sz="6" w:space="0"/>
              <w:right w:val="single" w:color="auto" w:sz="8" w:space="0"/>
            </w:tcBorders>
            <w:noWrap w:val="0"/>
            <w:vAlign w:val="center"/>
          </w:tcPr>
          <w:p>
            <w:pPr>
              <w:snapToGrid w:val="0"/>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restart"/>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合作者</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姓  名</w:t>
            </w: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出生年月</w:t>
            </w: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专业技术职称</w:t>
            </w:r>
          </w:p>
        </w:tc>
        <w:tc>
          <w:tcPr>
            <w:tcW w:w="3042"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3042"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3042"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3042"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786" w:type="dxa"/>
            <w:gridSpan w:val="4"/>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3042" w:type="dxa"/>
            <w:gridSpan w:val="4"/>
            <w:tcBorders>
              <w:top w:val="single" w:color="auto" w:sz="6" w:space="0"/>
              <w:left w:val="single" w:color="auto" w:sz="6" w:space="0"/>
              <w:bottom w:val="single" w:color="auto" w:sz="6" w:space="0"/>
              <w:right w:val="single" w:color="auto" w:sz="8" w:space="0"/>
            </w:tcBorders>
            <w:noWrap w:val="0"/>
            <w:vAlign w:val="center"/>
          </w:tcPr>
          <w:p>
            <w:pPr>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26" w:type="dxa"/>
            <w:vMerge w:val="continue"/>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int="eastAsia" w:ascii="仿宋_GB2312" w:hAnsi="宋体"/>
                <w:bCs/>
                <w:sz w:val="24"/>
                <w:szCs w:val="24"/>
              </w:rPr>
            </w:pPr>
          </w:p>
        </w:tc>
        <w:tc>
          <w:tcPr>
            <w:tcW w:w="1275" w:type="dxa"/>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仿宋_GB2312" w:hAnsi="宋体"/>
                <w:bCs/>
                <w:sz w:val="24"/>
                <w:szCs w:val="24"/>
              </w:rPr>
            </w:pPr>
          </w:p>
        </w:tc>
        <w:tc>
          <w:tcPr>
            <w:tcW w:w="1276" w:type="dxa"/>
            <w:gridSpan w:val="3"/>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仿宋_GB2312" w:hAnsi="宋体"/>
                <w:bCs/>
                <w:sz w:val="24"/>
                <w:szCs w:val="24"/>
              </w:rPr>
            </w:pPr>
          </w:p>
        </w:tc>
        <w:tc>
          <w:tcPr>
            <w:tcW w:w="1786" w:type="dxa"/>
            <w:gridSpan w:val="4"/>
            <w:tcBorders>
              <w:top w:val="single" w:color="auto" w:sz="6" w:space="0"/>
              <w:left w:val="single" w:color="auto" w:sz="6" w:space="0"/>
              <w:bottom w:val="single" w:color="auto" w:sz="8" w:space="0"/>
              <w:right w:val="single" w:color="auto" w:sz="6" w:space="0"/>
            </w:tcBorders>
            <w:noWrap w:val="0"/>
            <w:vAlign w:val="center"/>
          </w:tcPr>
          <w:p>
            <w:pPr>
              <w:snapToGrid w:val="0"/>
              <w:jc w:val="center"/>
              <w:rPr>
                <w:rFonts w:hint="eastAsia" w:ascii="仿宋_GB2312" w:hAnsi="宋体"/>
                <w:bCs/>
                <w:sz w:val="24"/>
                <w:szCs w:val="24"/>
              </w:rPr>
            </w:pPr>
          </w:p>
        </w:tc>
        <w:tc>
          <w:tcPr>
            <w:tcW w:w="3042" w:type="dxa"/>
            <w:gridSpan w:val="4"/>
            <w:tcBorders>
              <w:top w:val="single" w:color="auto" w:sz="6" w:space="0"/>
              <w:left w:val="single" w:color="auto" w:sz="6" w:space="0"/>
              <w:bottom w:val="single" w:color="auto" w:sz="8" w:space="0"/>
              <w:right w:val="single" w:color="auto" w:sz="8" w:space="0"/>
            </w:tcBorders>
            <w:noWrap w:val="0"/>
            <w:vAlign w:val="center"/>
          </w:tcPr>
          <w:p>
            <w:pPr>
              <w:snapToGrid w:val="0"/>
              <w:jc w:val="center"/>
              <w:rPr>
                <w:rFonts w:hint="eastAsia" w:ascii="仿宋_GB2312" w:hAnsi="宋体"/>
                <w:bCs/>
                <w:sz w:val="24"/>
                <w:szCs w:val="24"/>
              </w:rPr>
            </w:pPr>
          </w:p>
        </w:tc>
      </w:tr>
    </w:tbl>
    <w:p>
      <w:pPr>
        <w:rPr>
          <w:rFonts w:ascii="宋体"/>
        </w:rPr>
      </w:pPr>
      <w:r>
        <w:rPr>
          <w:rFonts w:hint="eastAsia" w:ascii="黑体" w:hAnsi="宋体" w:eastAsia="黑体"/>
          <w:bCs/>
          <w:sz w:val="28"/>
        </w:rPr>
        <w:t>二、参评成果信息</w:t>
      </w:r>
    </w:p>
    <w:tbl>
      <w:tblPr>
        <w:tblStyle w:val="4"/>
        <w:tblW w:w="916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1440"/>
        <w:gridCol w:w="69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2227" w:type="dxa"/>
            <w:gridSpan w:val="2"/>
            <w:tcBorders>
              <w:top w:val="single" w:color="auto" w:sz="8"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成果名称</w:t>
            </w:r>
          </w:p>
        </w:tc>
        <w:tc>
          <w:tcPr>
            <w:tcW w:w="6941" w:type="dxa"/>
            <w:tcBorders>
              <w:top w:val="single" w:color="auto" w:sz="8" w:space="0"/>
              <w:left w:val="single" w:color="auto" w:sz="6" w:space="0"/>
              <w:bottom w:val="single" w:color="auto" w:sz="6" w:space="0"/>
              <w:right w:val="single" w:color="auto" w:sz="8" w:space="0"/>
            </w:tcBorders>
            <w:noWrap w:val="0"/>
            <w:vAlign w:val="center"/>
          </w:tcPr>
          <w:p>
            <w:pPr>
              <w:tabs>
                <w:tab w:val="left" w:pos="5610"/>
              </w:tabs>
              <w:snapToGrid w:val="0"/>
              <w:jc w:val="center"/>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87" w:hRule="atLeast"/>
          <w:jc w:val="center"/>
        </w:trPr>
        <w:tc>
          <w:tcPr>
            <w:tcW w:w="787" w:type="dxa"/>
            <w:vMerge w:val="restart"/>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成</w:t>
            </w:r>
          </w:p>
          <w:p>
            <w:pPr>
              <w:snapToGrid w:val="0"/>
              <w:jc w:val="center"/>
              <w:rPr>
                <w:rFonts w:hint="eastAsia" w:ascii="仿宋_GB2312" w:hAnsi="宋体"/>
                <w:bCs/>
                <w:sz w:val="24"/>
                <w:szCs w:val="24"/>
              </w:rPr>
            </w:pPr>
            <w:r>
              <w:rPr>
                <w:rFonts w:hint="eastAsia" w:ascii="仿宋_GB2312" w:hAnsi="宋体"/>
                <w:bCs/>
                <w:sz w:val="24"/>
                <w:szCs w:val="24"/>
              </w:rPr>
              <w:t>果</w:t>
            </w:r>
          </w:p>
          <w:p>
            <w:pPr>
              <w:snapToGrid w:val="0"/>
              <w:jc w:val="center"/>
              <w:rPr>
                <w:rFonts w:hint="eastAsia" w:ascii="仿宋_GB2312" w:hAnsi="宋体"/>
                <w:bCs/>
                <w:sz w:val="24"/>
                <w:szCs w:val="24"/>
              </w:rPr>
            </w:pPr>
            <w:r>
              <w:rPr>
                <w:rFonts w:hint="eastAsia" w:ascii="仿宋_GB2312" w:hAnsi="宋体"/>
                <w:bCs/>
                <w:sz w:val="24"/>
                <w:szCs w:val="24"/>
              </w:rPr>
              <w:t>类</w:t>
            </w:r>
          </w:p>
          <w:p>
            <w:pPr>
              <w:snapToGrid w:val="0"/>
              <w:jc w:val="center"/>
              <w:rPr>
                <w:rFonts w:hint="eastAsia" w:ascii="仿宋_GB2312" w:hAnsi="宋体"/>
                <w:bCs/>
                <w:sz w:val="24"/>
                <w:szCs w:val="24"/>
              </w:rPr>
            </w:pPr>
            <w:r>
              <w:rPr>
                <w:rFonts w:hint="eastAsia" w:ascii="仿宋_GB2312" w:hAnsi="宋体"/>
                <w:bCs/>
                <w:sz w:val="24"/>
                <w:szCs w:val="24"/>
              </w:rPr>
              <w:t>型</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论文</w:t>
            </w:r>
          </w:p>
        </w:tc>
        <w:tc>
          <w:tcPr>
            <w:tcW w:w="6941" w:type="dxa"/>
            <w:tcBorders>
              <w:top w:val="single" w:color="auto" w:sz="6" w:space="0"/>
              <w:left w:val="single" w:color="auto" w:sz="6" w:space="0"/>
              <w:bottom w:val="single" w:color="auto" w:sz="6" w:space="0"/>
              <w:right w:val="single" w:color="auto" w:sz="8" w:space="0"/>
            </w:tcBorders>
            <w:noWrap w:val="0"/>
            <w:vAlign w:val="center"/>
          </w:tcPr>
          <w:p>
            <w:pPr>
              <w:snapToGrid w:val="0"/>
              <w:spacing w:line="276" w:lineRule="auto"/>
              <w:rPr>
                <w:rFonts w:hint="eastAsia" w:ascii="仿宋_GB2312" w:hAnsi="宋体"/>
                <w:bCs/>
                <w:sz w:val="24"/>
                <w:szCs w:val="24"/>
              </w:rPr>
            </w:pPr>
            <w:r>
              <w:rPr>
                <w:rFonts w:hint="eastAsia" w:ascii="仿宋_GB2312" w:hAnsi="宋体"/>
                <w:bCs/>
                <w:sz w:val="24"/>
                <w:szCs w:val="24"/>
              </w:rPr>
              <w:t>发表时间：            发表刊物：</w:t>
            </w:r>
          </w:p>
          <w:p>
            <w:pPr>
              <w:snapToGrid w:val="0"/>
              <w:spacing w:line="276" w:lineRule="auto"/>
              <w:rPr>
                <w:rFonts w:hint="eastAsia" w:ascii="仿宋_GB2312" w:hAnsi="宋体"/>
                <w:bCs/>
                <w:sz w:val="24"/>
                <w:szCs w:val="24"/>
              </w:rPr>
            </w:pPr>
            <w:r>
              <w:rPr>
                <w:rFonts w:hint="eastAsia" w:ascii="仿宋_GB2312" w:hAnsi="宋体"/>
                <w:bCs/>
                <w:sz w:val="24"/>
                <w:szCs w:val="24"/>
              </w:rPr>
              <w:t>核心期刊网络链接：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87" w:hRule="atLeast"/>
          <w:jc w:val="center"/>
        </w:trPr>
        <w:tc>
          <w:tcPr>
            <w:tcW w:w="787"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著作</w:t>
            </w:r>
          </w:p>
        </w:tc>
        <w:tc>
          <w:tcPr>
            <w:tcW w:w="6941" w:type="dxa"/>
            <w:tcBorders>
              <w:top w:val="single" w:color="auto" w:sz="6" w:space="0"/>
              <w:left w:val="single" w:color="auto" w:sz="6" w:space="0"/>
              <w:bottom w:val="single" w:color="auto" w:sz="6" w:space="0"/>
              <w:right w:val="single" w:color="auto" w:sz="8" w:space="0"/>
            </w:tcBorders>
            <w:noWrap w:val="0"/>
            <w:vAlign w:val="center"/>
          </w:tcPr>
          <w:p>
            <w:pPr>
              <w:snapToGrid w:val="0"/>
              <w:spacing w:line="276" w:lineRule="auto"/>
              <w:rPr>
                <w:rFonts w:hint="eastAsia" w:ascii="仿宋_GB2312" w:hAnsi="宋体"/>
                <w:bCs/>
                <w:sz w:val="24"/>
                <w:szCs w:val="24"/>
              </w:rPr>
            </w:pPr>
            <w:r>
              <w:rPr>
                <w:rFonts w:hint="eastAsia" w:ascii="仿宋_GB2312" w:hAnsi="宋体"/>
                <w:bCs/>
                <w:sz w:val="24"/>
                <w:szCs w:val="24"/>
              </w:rPr>
              <w:t>出版时间：            出版社名称：</w:t>
            </w:r>
          </w:p>
          <w:p>
            <w:pPr>
              <w:snapToGrid w:val="0"/>
              <w:spacing w:line="276" w:lineRule="auto"/>
              <w:rPr>
                <w:rFonts w:hint="eastAsia" w:ascii="仿宋_GB2312" w:hAnsi="宋体"/>
                <w:bCs/>
                <w:sz w:val="24"/>
                <w:szCs w:val="24"/>
              </w:rPr>
            </w:pPr>
            <w:r>
              <w:rPr>
                <w:rFonts w:hint="eastAsia" w:ascii="仿宋_GB2312" w:hAnsi="宋体"/>
                <w:bCs/>
                <w:sz w:val="24"/>
                <w:szCs w:val="24"/>
              </w:rPr>
              <w:t>中图CIP数据核字：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2" w:hRule="atLeast"/>
          <w:jc w:val="center"/>
        </w:trPr>
        <w:tc>
          <w:tcPr>
            <w:tcW w:w="787" w:type="dxa"/>
            <w:vMerge w:val="continue"/>
            <w:tcBorders>
              <w:top w:val="single" w:color="auto" w:sz="6" w:space="0"/>
              <w:left w:val="single" w:color="auto" w:sz="8"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研究报告</w:t>
            </w:r>
          </w:p>
        </w:tc>
        <w:tc>
          <w:tcPr>
            <w:tcW w:w="6941" w:type="dxa"/>
            <w:tcBorders>
              <w:top w:val="single" w:color="auto" w:sz="6" w:space="0"/>
              <w:left w:val="single" w:color="auto" w:sz="6" w:space="0"/>
              <w:bottom w:val="single" w:color="auto" w:sz="6" w:space="0"/>
              <w:right w:val="single" w:color="auto" w:sz="8" w:space="0"/>
            </w:tcBorders>
            <w:noWrap w:val="0"/>
            <w:vAlign w:val="center"/>
          </w:tcPr>
          <w:p>
            <w:pPr>
              <w:snapToGrid w:val="0"/>
              <w:spacing w:line="276" w:lineRule="auto"/>
              <w:rPr>
                <w:rFonts w:hint="eastAsia" w:ascii="仿宋_GB2312" w:hAnsi="宋体"/>
                <w:bCs/>
                <w:sz w:val="24"/>
                <w:szCs w:val="24"/>
              </w:rPr>
            </w:pPr>
            <w:r>
              <w:rPr>
                <w:rFonts w:hint="eastAsia" w:ascii="仿宋_GB2312" w:hAnsi="宋体"/>
                <w:bCs/>
                <w:sz w:val="24"/>
                <w:szCs w:val="24"/>
              </w:rPr>
              <w:t>结项证书编号：</w:t>
            </w:r>
          </w:p>
          <w:p>
            <w:pPr>
              <w:snapToGrid w:val="0"/>
              <w:spacing w:line="276" w:lineRule="auto"/>
              <w:rPr>
                <w:rFonts w:hint="eastAsia" w:ascii="仿宋_GB2312" w:hAnsi="宋体"/>
                <w:bCs/>
                <w:sz w:val="24"/>
                <w:szCs w:val="24"/>
              </w:rPr>
            </w:pPr>
            <w:r>
              <w:rPr>
                <w:rFonts w:hint="eastAsia" w:ascii="仿宋_GB2312" w:hAnsi="宋体"/>
                <w:bCs/>
                <w:sz w:val="24"/>
                <w:szCs w:val="24"/>
              </w:rPr>
              <w:t>结项鉴定单位：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87" w:hRule="atLeast"/>
          <w:jc w:val="center"/>
        </w:trPr>
        <w:tc>
          <w:tcPr>
            <w:tcW w:w="2227" w:type="dxa"/>
            <w:gridSpan w:val="2"/>
            <w:tcBorders>
              <w:top w:val="single" w:color="auto" w:sz="6" w:space="0"/>
              <w:left w:val="single" w:color="auto" w:sz="8" w:space="0"/>
              <w:bottom w:val="single" w:color="auto" w:sz="8" w:space="0"/>
              <w:right w:val="single" w:color="auto" w:sz="6" w:space="0"/>
            </w:tcBorders>
            <w:noWrap w:val="0"/>
            <w:vAlign w:val="center"/>
          </w:tcPr>
          <w:p>
            <w:pPr>
              <w:snapToGrid w:val="0"/>
              <w:jc w:val="center"/>
              <w:rPr>
                <w:rFonts w:hint="eastAsia" w:ascii="仿宋_GB2312" w:hAnsi="宋体"/>
                <w:bCs/>
                <w:sz w:val="24"/>
                <w:szCs w:val="24"/>
              </w:rPr>
            </w:pPr>
            <w:r>
              <w:rPr>
                <w:rFonts w:hint="eastAsia" w:ascii="仿宋_GB2312" w:hAnsi="宋体"/>
                <w:bCs/>
                <w:sz w:val="24"/>
                <w:szCs w:val="24"/>
              </w:rPr>
              <w:t>申报人</w:t>
            </w:r>
          </w:p>
          <w:p>
            <w:pPr>
              <w:snapToGrid w:val="0"/>
              <w:jc w:val="center"/>
              <w:rPr>
                <w:rFonts w:hint="eastAsia" w:ascii="仿宋_GB2312" w:hAnsi="宋体"/>
                <w:bCs/>
                <w:sz w:val="24"/>
                <w:szCs w:val="24"/>
              </w:rPr>
            </w:pPr>
            <w:r>
              <w:rPr>
                <w:rFonts w:hint="eastAsia" w:ascii="仿宋_GB2312" w:hAnsi="宋体"/>
                <w:bCs/>
                <w:sz w:val="24"/>
                <w:szCs w:val="24"/>
              </w:rPr>
              <w:t>单位意见</w:t>
            </w:r>
          </w:p>
        </w:tc>
        <w:tc>
          <w:tcPr>
            <w:tcW w:w="6941" w:type="dxa"/>
            <w:tcBorders>
              <w:top w:val="single" w:color="auto" w:sz="6" w:space="0"/>
              <w:left w:val="single" w:color="auto" w:sz="6" w:space="0"/>
              <w:bottom w:val="single" w:color="auto" w:sz="8" w:space="0"/>
              <w:right w:val="single" w:color="auto" w:sz="8" w:space="0"/>
            </w:tcBorders>
            <w:noWrap w:val="0"/>
            <w:vAlign w:val="center"/>
          </w:tcPr>
          <w:p>
            <w:pPr>
              <w:snapToGrid w:val="0"/>
              <w:spacing w:before="293" w:beforeLines="50" w:line="360" w:lineRule="auto"/>
              <w:rPr>
                <w:rFonts w:hint="eastAsia" w:ascii="仿宋_GB2312" w:hAnsi="宋体"/>
                <w:bCs/>
                <w:sz w:val="24"/>
                <w:szCs w:val="24"/>
              </w:rPr>
            </w:pPr>
            <w:r>
              <w:rPr>
                <w:rFonts w:hint="eastAsia" w:ascii="仿宋_GB2312" w:hAnsi="宋体"/>
                <w:bCs/>
                <w:sz w:val="24"/>
                <w:szCs w:val="24"/>
              </w:rPr>
              <w:t>上述申报人及参评成果信息属实，符合申报要求，同意申报。</w:t>
            </w: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spacing w:line="360" w:lineRule="auto"/>
              <w:rPr>
                <w:rFonts w:hint="eastAsia" w:ascii="仿宋_GB2312" w:hAnsi="宋体"/>
                <w:bCs/>
                <w:sz w:val="24"/>
                <w:szCs w:val="24"/>
              </w:rPr>
            </w:pPr>
            <w:r>
              <w:rPr>
                <w:rFonts w:hint="eastAsia" w:ascii="仿宋_GB2312" w:hAnsi="宋体"/>
                <w:bCs/>
                <w:sz w:val="24"/>
                <w:szCs w:val="24"/>
              </w:rPr>
              <w:t>负责人签名：                 单位公章</w:t>
            </w:r>
          </w:p>
          <w:p>
            <w:pPr>
              <w:snapToGrid w:val="0"/>
              <w:spacing w:line="360" w:lineRule="auto"/>
              <w:ind w:firstLine="4121" w:firstLineChars="1669"/>
              <w:jc w:val="center"/>
              <w:rPr>
                <w:rFonts w:hint="eastAsia" w:ascii="仿宋_GB2312" w:hAnsi="宋体"/>
                <w:bCs/>
                <w:sz w:val="24"/>
                <w:szCs w:val="24"/>
              </w:rPr>
            </w:pPr>
            <w:r>
              <w:rPr>
                <w:rFonts w:hint="eastAsia" w:ascii="仿宋_GB2312" w:hAnsi="宋体"/>
                <w:bCs/>
                <w:sz w:val="24"/>
                <w:szCs w:val="24"/>
              </w:rPr>
              <w:t>年    月    日</w:t>
            </w:r>
          </w:p>
        </w:tc>
      </w:tr>
    </w:tbl>
    <w:p>
      <w:pPr>
        <w:rPr>
          <w:rFonts w:ascii="黑体" w:hAnsi="宋体" w:eastAsia="黑体"/>
          <w:bCs/>
          <w:sz w:val="28"/>
        </w:rPr>
      </w:pPr>
      <w:r>
        <w:rPr>
          <w:rFonts w:hint="eastAsia" w:ascii="黑体" w:hAnsi="宋体" w:eastAsia="黑体"/>
          <w:bCs/>
          <w:sz w:val="28"/>
        </w:rPr>
        <w:t>三、成果简介</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2" w:hRule="atLeast"/>
          <w:jc w:val="center"/>
        </w:trPr>
        <w:tc>
          <w:tcPr>
            <w:tcW w:w="8973" w:type="dxa"/>
            <w:tcBorders>
              <w:top w:val="single" w:color="auto" w:sz="8" w:space="0"/>
              <w:left w:val="single" w:color="auto" w:sz="8" w:space="0"/>
              <w:bottom w:val="single" w:color="auto" w:sz="4" w:space="0"/>
              <w:right w:val="single" w:color="auto" w:sz="8" w:space="0"/>
            </w:tcBorders>
            <w:noWrap w:val="0"/>
            <w:vAlign w:val="center"/>
          </w:tcPr>
          <w:p>
            <w:pPr>
              <w:snapToGrid w:val="0"/>
              <w:jc w:val="left"/>
              <w:rPr>
                <w:rFonts w:ascii="仿宋_GB2312" w:hAnsi="宋体"/>
                <w:bCs/>
                <w:sz w:val="24"/>
                <w:szCs w:val="24"/>
              </w:rPr>
            </w:pPr>
            <w:r>
              <w:rPr>
                <w:rFonts w:hint="eastAsia" w:ascii="仿宋_GB2312" w:hAnsi="宋体"/>
                <w:bCs/>
                <w:sz w:val="24"/>
                <w:szCs w:val="24"/>
              </w:rPr>
              <w:t>1.成果概述；2.主要创新和价值；3.学术影响或社会效益等。（3000字以内）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43" w:hRule="atLeast"/>
          <w:jc w:val="center"/>
        </w:trPr>
        <w:tc>
          <w:tcPr>
            <w:tcW w:w="8973" w:type="dxa"/>
            <w:tcBorders>
              <w:top w:val="single" w:color="auto" w:sz="4" w:space="0"/>
              <w:left w:val="single" w:color="auto" w:sz="8" w:space="0"/>
              <w:bottom w:val="single" w:color="auto" w:sz="8" w:space="0"/>
              <w:right w:val="single" w:color="auto" w:sz="8" w:space="0"/>
            </w:tcBorders>
            <w:noWrap w:val="0"/>
            <w:vAlign w:val="top"/>
          </w:tcPr>
          <w:p>
            <w:pPr>
              <w:snapToGrid w:val="0"/>
              <w:rPr>
                <w:rFonts w:ascii="宋体" w:hAnsi="宋体" w:eastAsia="宋体"/>
                <w:bCs/>
                <w:sz w:val="24"/>
                <w:szCs w:val="24"/>
              </w:rPr>
            </w:pPr>
          </w:p>
          <w:p>
            <w:pPr>
              <w:snapToGrid w:val="0"/>
              <w:rPr>
                <w:rFonts w:ascii="宋体" w:hAnsi="宋体" w:eastAsia="宋体"/>
                <w:bCs/>
                <w:sz w:val="24"/>
                <w:szCs w:val="24"/>
              </w:rPr>
            </w:pPr>
          </w:p>
          <w:p>
            <w:pPr>
              <w:snapToGrid w:val="0"/>
              <w:rPr>
                <w:rFonts w:ascii="宋体" w:hAnsi="宋体" w:eastAsia="宋体"/>
                <w:bCs/>
                <w:sz w:val="24"/>
                <w:szCs w:val="24"/>
              </w:rPr>
            </w:pPr>
          </w:p>
        </w:tc>
      </w:tr>
    </w:tbl>
    <w:p>
      <w:pPr>
        <w:snapToGrid w:val="0"/>
        <w:spacing w:before="293" w:beforeLines="50"/>
        <w:jc w:val="left"/>
        <w:rPr>
          <w:rFonts w:ascii="仿宋_GB2312" w:hAnsi="宋体"/>
          <w:bCs/>
          <w:sz w:val="24"/>
          <w:szCs w:val="24"/>
        </w:rPr>
      </w:pPr>
      <w:r>
        <w:rPr>
          <w:rFonts w:hint="eastAsia" w:ascii="仿宋_GB2312" w:hAnsi="宋体"/>
          <w:bCs/>
          <w:sz w:val="24"/>
          <w:szCs w:val="24"/>
        </w:rPr>
        <w:t>注：本栏可另加页。</w:t>
      </w:r>
    </w:p>
    <w:p>
      <w:pPr>
        <w:rPr>
          <w:rFonts w:ascii="黑体" w:hAnsi="宋体" w:eastAsia="黑体"/>
          <w:bCs/>
          <w:sz w:val="28"/>
        </w:rPr>
      </w:pPr>
      <w:r>
        <w:rPr>
          <w:rFonts w:ascii="宋体"/>
        </w:rPr>
        <w:br w:type="page"/>
      </w:r>
      <w:r>
        <w:rPr>
          <w:rFonts w:hint="eastAsia" w:ascii="黑体" w:hAnsi="宋体" w:eastAsia="黑体"/>
          <w:bCs/>
          <w:sz w:val="28"/>
        </w:rPr>
        <w:t>四、审核意见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90" w:type="dxa"/>
            <w:tcBorders>
              <w:top w:val="single" w:color="auto" w:sz="8" w:space="0"/>
              <w:left w:val="single" w:color="auto" w:sz="8" w:space="0"/>
              <w:bottom w:val="single" w:color="auto" w:sz="4" w:space="0"/>
              <w:right w:val="single" w:color="auto" w:sz="8" w:space="0"/>
            </w:tcBorders>
            <w:noWrap w:val="0"/>
            <w:vAlign w:val="top"/>
          </w:tcPr>
          <w:p>
            <w:pPr>
              <w:jc w:val="center"/>
              <w:rPr>
                <w:rFonts w:hint="eastAsia" w:ascii="仿宋_GB2312" w:hAnsi="宋体"/>
                <w:bCs/>
                <w:sz w:val="24"/>
                <w:szCs w:val="24"/>
              </w:rPr>
            </w:pPr>
            <w:r>
              <w:rPr>
                <w:rFonts w:hint="eastAsia" w:ascii="仿宋_GB2312" w:hAnsi="宋体"/>
                <w:bCs/>
                <w:sz w:val="24"/>
                <w:szCs w:val="24"/>
              </w:rPr>
              <w:t>报送单位意见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8890" w:type="dxa"/>
            <w:tcBorders>
              <w:top w:val="single" w:color="auto" w:sz="4" w:space="0"/>
              <w:left w:val="single" w:color="auto" w:sz="8" w:space="0"/>
              <w:bottom w:val="single" w:color="auto" w:sz="4" w:space="0"/>
              <w:right w:val="single" w:color="auto" w:sz="8" w:space="0"/>
            </w:tcBorders>
            <w:noWrap w:val="0"/>
            <w:vAlign w:val="top"/>
          </w:tcPr>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ind w:firstLine="494" w:firstLineChars="200"/>
              <w:rPr>
                <w:rFonts w:hint="eastAsia" w:ascii="仿宋_GB2312" w:hAnsi="宋体"/>
                <w:bCs/>
                <w:sz w:val="24"/>
                <w:szCs w:val="24"/>
              </w:rPr>
            </w:pPr>
            <w:r>
              <w:rPr>
                <w:rFonts w:hint="eastAsia" w:ascii="仿宋_GB2312" w:hAnsi="宋体"/>
                <w:bCs/>
                <w:sz w:val="24"/>
                <w:szCs w:val="24"/>
              </w:rPr>
              <w:t>该成果原件已经申核，申报表所填信息属实，符合申报要求，同意报送。</w:t>
            </w: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ind w:firstLine="1358" w:firstLineChars="550"/>
              <w:rPr>
                <w:rFonts w:hint="eastAsia" w:ascii="仿宋_GB2312" w:hAnsi="宋体"/>
                <w:bCs/>
                <w:sz w:val="24"/>
                <w:szCs w:val="24"/>
              </w:rPr>
            </w:pPr>
            <w:r>
              <w:rPr>
                <w:rFonts w:hint="eastAsia" w:ascii="仿宋_GB2312" w:hAnsi="宋体"/>
                <w:bCs/>
                <w:sz w:val="24"/>
                <w:szCs w:val="24"/>
              </w:rPr>
              <w:t>负责人签名：              单位公章</w:t>
            </w:r>
          </w:p>
          <w:p>
            <w:pPr>
              <w:snapToGrid w:val="0"/>
              <w:ind w:firstLine="1358" w:firstLineChars="550"/>
              <w:rPr>
                <w:rFonts w:hint="eastAsia" w:ascii="仿宋_GB2312" w:hAnsi="宋体"/>
                <w:bCs/>
                <w:sz w:val="24"/>
                <w:szCs w:val="24"/>
              </w:rPr>
            </w:pPr>
          </w:p>
          <w:p>
            <w:pPr>
              <w:snapToGrid w:val="0"/>
              <w:ind w:firstLine="5434" w:firstLineChars="2200"/>
              <w:rPr>
                <w:rFonts w:hint="eastAsia" w:ascii="仿宋_GB2312" w:hAnsi="宋体"/>
                <w:bCs/>
                <w:sz w:val="24"/>
                <w:szCs w:val="24"/>
              </w:rPr>
            </w:pPr>
            <w:r>
              <w:rPr>
                <w:rFonts w:hint="eastAsia" w:ascii="仿宋_GB2312" w:hAnsi="宋体"/>
                <w:bCs/>
                <w:sz w:val="24"/>
                <w:szCs w:val="24"/>
              </w:rPr>
              <w:t>年     月     日</w:t>
            </w:r>
          </w:p>
          <w:p>
            <w:pPr>
              <w:snapToGrid w:val="0"/>
              <w:ind w:firstLine="5434" w:firstLineChars="2200"/>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890" w:type="dxa"/>
            <w:tcBorders>
              <w:top w:val="single" w:color="auto" w:sz="4" w:space="0"/>
              <w:left w:val="single" w:color="auto" w:sz="8" w:space="0"/>
              <w:bottom w:val="single" w:color="auto" w:sz="4" w:space="0"/>
              <w:right w:val="single" w:color="auto" w:sz="8" w:space="0"/>
            </w:tcBorders>
            <w:noWrap w:val="0"/>
            <w:vAlign w:val="top"/>
          </w:tcPr>
          <w:p>
            <w:pPr>
              <w:jc w:val="center"/>
              <w:rPr>
                <w:rFonts w:hint="eastAsia" w:ascii="仿宋_GB2312" w:hAnsi="宋体"/>
                <w:bCs/>
                <w:sz w:val="24"/>
                <w:szCs w:val="24"/>
              </w:rPr>
            </w:pPr>
            <w:r>
              <w:rPr>
                <w:rFonts w:hint="eastAsia" w:ascii="仿宋_GB2312" w:hAnsi="宋体"/>
                <w:bCs/>
                <w:sz w:val="24"/>
                <w:szCs w:val="24"/>
              </w:rPr>
              <w:t>专家评审意见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82" w:hRule="atLeast"/>
          <w:jc w:val="center"/>
        </w:trPr>
        <w:tc>
          <w:tcPr>
            <w:tcW w:w="8890" w:type="dxa"/>
            <w:tcBorders>
              <w:top w:val="single" w:color="auto" w:sz="4" w:space="0"/>
              <w:left w:val="single" w:color="auto" w:sz="8" w:space="0"/>
              <w:bottom w:val="single" w:color="auto" w:sz="4" w:space="0"/>
              <w:right w:val="single" w:color="auto" w:sz="8" w:space="0"/>
            </w:tcBorders>
            <w:noWrap w:val="0"/>
            <w:vAlign w:val="top"/>
          </w:tcPr>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ind w:firstLine="1358" w:firstLineChars="550"/>
              <w:rPr>
                <w:rFonts w:hint="eastAsia" w:ascii="仿宋_GB2312" w:hAnsi="宋体"/>
                <w:bCs/>
                <w:sz w:val="24"/>
                <w:szCs w:val="24"/>
              </w:rPr>
            </w:pPr>
            <w:r>
              <w:rPr>
                <w:rFonts w:hint="eastAsia" w:ascii="仿宋_GB2312" w:hAnsi="宋体"/>
                <w:bCs/>
                <w:sz w:val="24"/>
                <w:szCs w:val="24"/>
              </w:rPr>
              <w:t xml:space="preserve">                 专家组长签名：</w:t>
            </w:r>
          </w:p>
          <w:p>
            <w:pPr>
              <w:snapToGrid w:val="0"/>
              <w:ind w:firstLine="1358" w:firstLineChars="550"/>
              <w:rPr>
                <w:rFonts w:hint="eastAsia" w:ascii="仿宋_GB2312" w:hAnsi="宋体"/>
                <w:bCs/>
                <w:sz w:val="24"/>
                <w:szCs w:val="24"/>
              </w:rPr>
            </w:pPr>
            <w:r>
              <w:rPr>
                <w:rFonts w:hint="eastAsia" w:ascii="仿宋_GB2312" w:hAnsi="宋体"/>
                <w:bCs/>
                <w:sz w:val="24"/>
                <w:szCs w:val="24"/>
              </w:rPr>
              <w:t xml:space="preserve">             </w:t>
            </w:r>
          </w:p>
          <w:p>
            <w:pPr>
              <w:snapToGrid w:val="0"/>
              <w:ind w:firstLine="5434" w:firstLineChars="2200"/>
              <w:rPr>
                <w:rFonts w:hint="eastAsia" w:ascii="仿宋_GB2312" w:hAnsi="宋体"/>
                <w:bCs/>
                <w:sz w:val="24"/>
                <w:szCs w:val="24"/>
              </w:rPr>
            </w:pPr>
            <w:r>
              <w:rPr>
                <w:rFonts w:hint="eastAsia" w:ascii="仿宋_GB2312" w:hAnsi="宋体"/>
                <w:bCs/>
                <w:sz w:val="24"/>
                <w:szCs w:val="24"/>
              </w:rPr>
              <w:t>年     月     日</w:t>
            </w:r>
          </w:p>
          <w:p>
            <w:pPr>
              <w:snapToGrid w:val="0"/>
              <w:ind w:firstLine="5434" w:firstLineChars="2200"/>
              <w:rPr>
                <w:rFonts w:hint="eastAsia" w:ascii="仿宋_GB2312" w:hAnsi="宋体"/>
                <w:bCs/>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8890" w:type="dxa"/>
            <w:tcBorders>
              <w:top w:val="single" w:color="auto" w:sz="4" w:space="0"/>
              <w:left w:val="single" w:color="auto" w:sz="8" w:space="0"/>
              <w:bottom w:val="single" w:color="auto" w:sz="4" w:space="0"/>
              <w:right w:val="single" w:color="auto" w:sz="8" w:space="0"/>
            </w:tcBorders>
            <w:noWrap w:val="0"/>
            <w:vAlign w:val="top"/>
          </w:tcPr>
          <w:p>
            <w:pPr>
              <w:jc w:val="center"/>
              <w:rPr>
                <w:rFonts w:hint="eastAsia" w:ascii="仿宋_GB2312" w:hAnsi="宋体"/>
                <w:bCs/>
                <w:sz w:val="24"/>
                <w:szCs w:val="24"/>
              </w:rPr>
            </w:pPr>
            <w:r>
              <w:rPr>
                <w:rFonts w:hint="eastAsia" w:ascii="仿宋_GB2312" w:hAnsi="宋体"/>
                <w:bCs/>
                <w:sz w:val="24"/>
                <w:szCs w:val="24"/>
              </w:rPr>
              <w:t>河南省教育科学规划领导小组办公室意见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92" w:hRule="atLeast"/>
          <w:jc w:val="center"/>
        </w:trPr>
        <w:tc>
          <w:tcPr>
            <w:tcW w:w="8890" w:type="dxa"/>
            <w:tcBorders>
              <w:top w:val="single" w:color="auto" w:sz="4" w:space="0"/>
              <w:left w:val="single" w:color="auto" w:sz="8" w:space="0"/>
              <w:bottom w:val="single" w:color="auto" w:sz="8" w:space="0"/>
              <w:right w:val="single" w:color="auto" w:sz="8" w:space="0"/>
            </w:tcBorders>
            <w:noWrap w:val="0"/>
            <w:vAlign w:val="top"/>
          </w:tcPr>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rPr>
                <w:rFonts w:hint="eastAsia" w:ascii="仿宋_GB2312" w:hAnsi="宋体"/>
                <w:bCs/>
                <w:sz w:val="24"/>
                <w:szCs w:val="24"/>
              </w:rPr>
            </w:pPr>
          </w:p>
          <w:p>
            <w:pPr>
              <w:snapToGrid w:val="0"/>
              <w:ind w:firstLine="2964" w:firstLineChars="1200"/>
              <w:rPr>
                <w:rFonts w:hint="eastAsia" w:ascii="仿宋_GB2312" w:hAnsi="宋体"/>
                <w:bCs/>
                <w:sz w:val="24"/>
                <w:szCs w:val="24"/>
              </w:rPr>
            </w:pPr>
            <w:r>
              <w:rPr>
                <w:rFonts w:hint="eastAsia" w:ascii="仿宋_GB2312" w:hAnsi="宋体"/>
                <w:bCs/>
                <w:sz w:val="24"/>
                <w:szCs w:val="24"/>
              </w:rPr>
              <w:t xml:space="preserve">     单位公章：</w:t>
            </w:r>
          </w:p>
          <w:p>
            <w:pPr>
              <w:snapToGrid w:val="0"/>
              <w:ind w:firstLine="1358" w:firstLineChars="550"/>
              <w:rPr>
                <w:rFonts w:hint="eastAsia" w:ascii="仿宋_GB2312" w:hAnsi="宋体"/>
                <w:bCs/>
                <w:sz w:val="24"/>
                <w:szCs w:val="24"/>
              </w:rPr>
            </w:pPr>
          </w:p>
          <w:p>
            <w:pPr>
              <w:snapToGrid w:val="0"/>
              <w:ind w:firstLine="5434" w:firstLineChars="2200"/>
              <w:rPr>
                <w:rFonts w:hint="eastAsia" w:ascii="仿宋_GB2312" w:hAnsi="宋体"/>
                <w:bCs/>
                <w:sz w:val="24"/>
                <w:szCs w:val="24"/>
              </w:rPr>
            </w:pPr>
            <w:r>
              <w:rPr>
                <w:rFonts w:hint="eastAsia" w:ascii="仿宋_GB2312" w:hAnsi="宋体"/>
                <w:bCs/>
                <w:sz w:val="24"/>
                <w:szCs w:val="24"/>
              </w:rPr>
              <w:t>年     月     日</w:t>
            </w:r>
          </w:p>
          <w:p>
            <w:pPr>
              <w:snapToGrid w:val="0"/>
              <w:ind w:firstLine="5434" w:firstLineChars="2200"/>
              <w:rPr>
                <w:rFonts w:hint="eastAsia" w:ascii="仿宋_GB2312" w:hAnsi="宋体"/>
                <w:bCs/>
                <w:sz w:val="24"/>
                <w:szCs w:val="24"/>
              </w:rPr>
            </w:pPr>
          </w:p>
        </w:tc>
      </w:tr>
    </w:tbl>
    <w:p>
      <w:pPr>
        <w:sectPr>
          <w:pgSz w:w="11906" w:h="16838"/>
          <w:pgMar w:top="1644" w:right="1588" w:bottom="2268" w:left="1701" w:header="0" w:footer="1814" w:gutter="0"/>
          <w:cols w:space="720" w:num="1"/>
          <w:docGrid w:type="linesAndChars" w:linePitch="587" w:charSpace="1587"/>
        </w:sectPr>
      </w:pPr>
    </w:p>
    <w:p>
      <w:pPr>
        <w:rPr>
          <w:rFonts w:ascii="黑体" w:eastAsia="黑体"/>
        </w:rPr>
      </w:pPr>
      <w:r>
        <w:rPr>
          <w:rFonts w:hint="eastAsia" w:ascii="黑体" w:eastAsia="黑体"/>
        </w:rPr>
        <w:t>附件</w:t>
      </w:r>
      <w:r>
        <w:rPr>
          <w:rFonts w:ascii="黑体" w:eastAsia="黑体"/>
        </w:rPr>
        <w:t>2</w:t>
      </w:r>
    </w:p>
    <w:p>
      <w:pPr>
        <w:snapToGrid w:val="0"/>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t>202</w:t>
      </w:r>
      <w:r>
        <w:rPr>
          <w:rFonts w:hint="eastAsia" w:ascii="方正小标宋简体" w:hAnsi="宋体" w:eastAsia="方正小标宋简体" w:cs="宋体"/>
          <w:bCs/>
          <w:kern w:val="0"/>
          <w:sz w:val="44"/>
          <w:szCs w:val="44"/>
        </w:rPr>
        <w:t>1年度河南省教育科学研究优秀成果申报汇总表（必填）</w:t>
      </w:r>
    </w:p>
    <w:p>
      <w:pPr>
        <w:snapToGrid w:val="0"/>
        <w:rPr>
          <w:rFonts w:ascii="楷体_GB2312" w:hAnsi="宋体" w:eastAsia="楷体_GB2312" w:cs="宋体"/>
          <w:bCs/>
          <w:kern w:val="0"/>
          <w:sz w:val="10"/>
          <w:szCs w:val="10"/>
        </w:rPr>
      </w:pPr>
    </w:p>
    <w:p>
      <w:pPr>
        <w:spacing w:line="380" w:lineRule="exact"/>
        <w:rPr>
          <w:rFonts w:hint="eastAsia" w:ascii="楷体_GB2312" w:hAnsi="楷体" w:eastAsia="楷体_GB2312" w:cs="宋体"/>
          <w:bCs/>
          <w:kern w:val="0"/>
          <w:sz w:val="24"/>
          <w:szCs w:val="24"/>
        </w:rPr>
      </w:pPr>
      <w:r>
        <w:rPr>
          <w:rFonts w:hint="eastAsia" w:ascii="楷体_GB2312" w:hAnsi="楷体" w:eastAsia="楷体_GB2312" w:cs="宋体"/>
          <w:bCs/>
          <w:kern w:val="0"/>
          <w:sz w:val="24"/>
          <w:szCs w:val="24"/>
        </w:rPr>
        <w:t>报送单位（签章）：                           负责人：             手机：                    年   月   日</w:t>
      </w:r>
    </w:p>
    <w:p>
      <w:pPr>
        <w:spacing w:line="320" w:lineRule="exact"/>
        <w:rPr>
          <w:rFonts w:hint="eastAsia" w:ascii="楷体_GB2312" w:hAnsi="楷体" w:eastAsia="楷体_GB2312" w:cs="宋体"/>
          <w:bCs/>
          <w:kern w:val="0"/>
          <w:sz w:val="24"/>
          <w:szCs w:val="24"/>
        </w:rPr>
      </w:pPr>
      <w:r>
        <w:rPr>
          <w:rFonts w:hint="eastAsia" w:ascii="楷体_GB2312" w:hAnsi="楷体" w:eastAsia="楷体_GB2312" w:cs="宋体"/>
          <w:bCs/>
          <w:kern w:val="0"/>
          <w:sz w:val="24"/>
          <w:szCs w:val="24"/>
        </w:rPr>
        <w:t xml:space="preserve">详细通讯地址、邮编： </w:t>
      </w:r>
    </w:p>
    <w:tbl>
      <w:tblPr>
        <w:tblStyle w:val="4"/>
        <w:tblW w:w="5063"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57" w:type="dxa"/>
          <w:bottom w:w="0" w:type="dxa"/>
          <w:right w:w="57" w:type="dxa"/>
        </w:tblCellMar>
      </w:tblPr>
      <w:tblGrid>
        <w:gridCol w:w="794"/>
        <w:gridCol w:w="1906"/>
        <w:gridCol w:w="1400"/>
        <w:gridCol w:w="893"/>
        <w:gridCol w:w="893"/>
        <w:gridCol w:w="895"/>
        <w:gridCol w:w="893"/>
        <w:gridCol w:w="893"/>
        <w:gridCol w:w="895"/>
        <w:gridCol w:w="1001"/>
        <w:gridCol w:w="1035"/>
        <w:gridCol w:w="964"/>
        <w:gridCol w:w="7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67" w:hRule="atLeast"/>
          <w:jc w:val="center"/>
        </w:trPr>
        <w:tc>
          <w:tcPr>
            <w:tcW w:w="301" w:type="pct"/>
            <w:vMerge w:val="restart"/>
            <w:tcBorders>
              <w:top w:val="single" w:color="auto" w:sz="8" w:space="0"/>
              <w:left w:val="single" w:color="auto" w:sz="8"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序号</w:t>
            </w:r>
          </w:p>
        </w:tc>
        <w:tc>
          <w:tcPr>
            <w:tcW w:w="722"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成果名称</w:t>
            </w:r>
          </w:p>
        </w:tc>
        <w:tc>
          <w:tcPr>
            <w:tcW w:w="530"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申报单位</w:t>
            </w:r>
          </w:p>
        </w:tc>
        <w:tc>
          <w:tcPr>
            <w:tcW w:w="338"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申报人</w:t>
            </w:r>
          </w:p>
        </w:tc>
        <w:tc>
          <w:tcPr>
            <w:tcW w:w="338"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合作者</w:t>
            </w:r>
            <w:r>
              <w:rPr>
                <w:rFonts w:ascii="黑体" w:eastAsia="黑体"/>
                <w:sz w:val="21"/>
                <w:szCs w:val="21"/>
              </w:rPr>
              <w:t>1</w:t>
            </w:r>
          </w:p>
        </w:tc>
        <w:tc>
          <w:tcPr>
            <w:tcW w:w="339"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合作者</w:t>
            </w:r>
            <w:r>
              <w:rPr>
                <w:rFonts w:ascii="黑体" w:eastAsia="黑体"/>
                <w:sz w:val="21"/>
                <w:szCs w:val="21"/>
              </w:rPr>
              <w:t>2</w:t>
            </w:r>
          </w:p>
        </w:tc>
        <w:tc>
          <w:tcPr>
            <w:tcW w:w="338"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合作者</w:t>
            </w:r>
            <w:r>
              <w:rPr>
                <w:rFonts w:ascii="黑体" w:eastAsia="黑体"/>
                <w:sz w:val="21"/>
                <w:szCs w:val="21"/>
              </w:rPr>
              <w:t>3</w:t>
            </w:r>
          </w:p>
        </w:tc>
        <w:tc>
          <w:tcPr>
            <w:tcW w:w="338"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合作者</w:t>
            </w:r>
            <w:r>
              <w:rPr>
                <w:rFonts w:ascii="黑体" w:eastAsia="黑体"/>
                <w:sz w:val="21"/>
                <w:szCs w:val="21"/>
              </w:rPr>
              <w:t>4</w:t>
            </w:r>
          </w:p>
        </w:tc>
        <w:tc>
          <w:tcPr>
            <w:tcW w:w="339" w:type="pct"/>
            <w:vMerge w:val="restart"/>
            <w:tcBorders>
              <w:top w:val="single" w:color="auto" w:sz="8"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合作者</w:t>
            </w:r>
            <w:r>
              <w:rPr>
                <w:rFonts w:ascii="黑体" w:eastAsia="黑体"/>
                <w:sz w:val="21"/>
                <w:szCs w:val="21"/>
              </w:rPr>
              <w:t>5</w:t>
            </w:r>
          </w:p>
        </w:tc>
        <w:tc>
          <w:tcPr>
            <w:tcW w:w="1135" w:type="pct"/>
            <w:gridSpan w:val="3"/>
            <w:tcBorders>
              <w:top w:val="single" w:color="auto" w:sz="8" w:space="0"/>
              <w:left w:val="single" w:color="auto" w:sz="6" w:space="0"/>
              <w:bottom w:val="single" w:color="auto" w:sz="6" w:space="0"/>
              <w:right w:val="single" w:color="auto" w:sz="4" w:space="0"/>
            </w:tcBorders>
            <w:noWrap w:val="0"/>
            <w:vAlign w:val="center"/>
          </w:tcPr>
          <w:p>
            <w:pPr>
              <w:snapToGrid w:val="0"/>
              <w:jc w:val="center"/>
              <w:rPr>
                <w:rFonts w:ascii="黑体" w:hAnsi="宋体" w:eastAsia="黑体" w:cs="宋体"/>
                <w:bCs/>
                <w:kern w:val="0"/>
                <w:sz w:val="21"/>
                <w:szCs w:val="21"/>
              </w:rPr>
            </w:pPr>
            <w:r>
              <w:rPr>
                <w:rFonts w:hint="eastAsia" w:ascii="黑体" w:hAnsi="宋体" w:eastAsia="黑体" w:cs="宋体"/>
                <w:bCs/>
                <w:kern w:val="0"/>
                <w:sz w:val="21"/>
                <w:szCs w:val="21"/>
              </w:rPr>
              <w:t>成果类型</w:t>
            </w:r>
          </w:p>
        </w:tc>
        <w:tc>
          <w:tcPr>
            <w:tcW w:w="282" w:type="pct"/>
            <w:vMerge w:val="restart"/>
            <w:tcBorders>
              <w:top w:val="single" w:color="auto" w:sz="8" w:space="0"/>
              <w:left w:val="single" w:color="auto" w:sz="4" w:space="0"/>
              <w:bottom w:val="single" w:color="auto" w:sz="6" w:space="0"/>
              <w:right w:val="single" w:color="auto" w:sz="8"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是否需要复制比检测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trHeight w:val="267" w:hRule="atLeast"/>
          <w:jc w:val="center"/>
        </w:trPr>
        <w:tc>
          <w:tcPr>
            <w:tcW w:w="301" w:type="pct"/>
            <w:vMerge w:val="continue"/>
            <w:tcBorders>
              <w:top w:val="single" w:color="auto" w:sz="6" w:space="0"/>
              <w:left w:val="single" w:color="auto" w:sz="8" w:space="0"/>
              <w:bottom w:val="single" w:color="auto" w:sz="4" w:space="0"/>
              <w:right w:val="single" w:color="auto" w:sz="6" w:space="0"/>
            </w:tcBorders>
            <w:noWrap w:val="0"/>
            <w:vAlign w:val="center"/>
          </w:tcPr>
          <w:p>
            <w:pPr>
              <w:snapToGrid w:val="0"/>
              <w:jc w:val="center"/>
            </w:pPr>
          </w:p>
        </w:tc>
        <w:tc>
          <w:tcPr>
            <w:tcW w:w="722"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530"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8"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8"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9"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8"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8"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39" w:type="pct"/>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pPr>
          </w:p>
        </w:tc>
        <w:tc>
          <w:tcPr>
            <w:tcW w:w="379" w:type="pct"/>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论文</w:t>
            </w:r>
          </w:p>
          <w:p>
            <w:pPr>
              <w:snapToGrid w:val="0"/>
              <w:spacing w:line="240" w:lineRule="exact"/>
              <w:jc w:val="center"/>
              <w:rPr>
                <w:rFonts w:ascii="黑体" w:eastAsia="黑体"/>
                <w:sz w:val="21"/>
                <w:szCs w:val="21"/>
              </w:rPr>
            </w:pPr>
            <w:r>
              <w:rPr>
                <w:rFonts w:ascii="黑体" w:eastAsia="黑体"/>
                <w:sz w:val="21"/>
                <w:szCs w:val="21"/>
              </w:rPr>
              <w:t>(</w:t>
            </w:r>
            <w:r>
              <w:rPr>
                <w:rFonts w:hint="eastAsia" w:ascii="黑体" w:eastAsia="黑体"/>
                <w:sz w:val="21"/>
                <w:szCs w:val="21"/>
              </w:rPr>
              <w:t>期刊名称、发表时间</w:t>
            </w:r>
            <w:r>
              <w:rPr>
                <w:rFonts w:ascii="黑体" w:eastAsia="黑体"/>
                <w:sz w:val="21"/>
                <w:szCs w:val="21"/>
              </w:rPr>
              <w:t>)</w:t>
            </w:r>
          </w:p>
        </w:tc>
        <w:tc>
          <w:tcPr>
            <w:tcW w:w="392" w:type="pct"/>
            <w:tcBorders>
              <w:top w:val="single" w:color="auto" w:sz="6" w:space="0"/>
              <w:left w:val="single" w:color="auto" w:sz="6" w:space="0"/>
              <w:bottom w:val="single" w:color="auto" w:sz="6" w:space="0"/>
              <w:right w:val="single" w:color="auto" w:sz="6"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著作</w:t>
            </w:r>
          </w:p>
          <w:p>
            <w:pPr>
              <w:snapToGrid w:val="0"/>
              <w:spacing w:line="240" w:lineRule="exact"/>
              <w:jc w:val="center"/>
              <w:rPr>
                <w:rFonts w:ascii="黑体" w:eastAsia="黑体"/>
                <w:sz w:val="21"/>
                <w:szCs w:val="21"/>
              </w:rPr>
            </w:pPr>
            <w:r>
              <w:rPr>
                <w:rFonts w:ascii="黑体" w:eastAsia="黑体"/>
                <w:sz w:val="21"/>
                <w:szCs w:val="21"/>
              </w:rPr>
              <w:t>(</w:t>
            </w:r>
            <w:r>
              <w:rPr>
                <w:rFonts w:hint="eastAsia" w:ascii="黑体" w:eastAsia="黑体"/>
                <w:sz w:val="21"/>
                <w:szCs w:val="21"/>
              </w:rPr>
              <w:t>出版社名称、出版时间</w:t>
            </w:r>
            <w:r>
              <w:rPr>
                <w:rFonts w:ascii="黑体" w:eastAsia="黑体"/>
                <w:sz w:val="21"/>
                <w:szCs w:val="21"/>
              </w:rPr>
              <w:t xml:space="preserve">) </w:t>
            </w:r>
          </w:p>
        </w:tc>
        <w:tc>
          <w:tcPr>
            <w:tcW w:w="365" w:type="pct"/>
            <w:tcBorders>
              <w:top w:val="single" w:color="auto" w:sz="6" w:space="0"/>
              <w:left w:val="single" w:color="auto" w:sz="6" w:space="0"/>
              <w:bottom w:val="single" w:color="auto" w:sz="6" w:space="0"/>
              <w:right w:val="single" w:color="auto" w:sz="4" w:space="0"/>
            </w:tcBorders>
            <w:noWrap w:val="0"/>
            <w:vAlign w:val="center"/>
          </w:tcPr>
          <w:p>
            <w:pPr>
              <w:snapToGrid w:val="0"/>
              <w:spacing w:line="240" w:lineRule="exact"/>
              <w:jc w:val="center"/>
              <w:rPr>
                <w:rFonts w:ascii="黑体" w:eastAsia="黑体"/>
                <w:sz w:val="21"/>
                <w:szCs w:val="21"/>
              </w:rPr>
            </w:pPr>
            <w:r>
              <w:rPr>
                <w:rFonts w:hint="eastAsia" w:ascii="黑体" w:eastAsia="黑体"/>
                <w:sz w:val="21"/>
                <w:szCs w:val="21"/>
              </w:rPr>
              <w:t>研究报告（组织结项单位、结项证书编号）</w:t>
            </w:r>
          </w:p>
        </w:tc>
        <w:tc>
          <w:tcPr>
            <w:tcW w:w="282" w:type="pct"/>
            <w:vMerge w:val="continue"/>
            <w:tcBorders>
              <w:top w:val="single" w:color="auto" w:sz="6" w:space="0"/>
              <w:left w:val="single" w:color="auto" w:sz="4" w:space="0"/>
              <w:bottom w:val="single" w:color="auto" w:sz="6" w:space="0"/>
              <w:right w:val="single" w:color="auto" w:sz="8" w:space="0"/>
            </w:tcBorders>
            <w:noWrap w:val="0"/>
            <w:vAlign w:val="top"/>
          </w:tcPr>
          <w:p>
            <w:pPr>
              <w:snapToGrid w:val="0"/>
              <w:jc w:val="center"/>
              <w:rPr>
                <w:rFonts w:ascii="黑体" w:eastAsia="黑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301" w:type="pct"/>
            <w:tcBorders>
              <w:top w:val="single" w:color="auto" w:sz="4" w:space="0"/>
              <w:left w:val="single" w:color="auto" w:sz="8" w:space="0"/>
              <w:bottom w:val="single" w:color="auto" w:sz="4" w:space="0"/>
              <w:right w:val="single" w:color="auto" w:sz="6" w:space="0"/>
            </w:tcBorders>
            <w:noWrap w:val="0"/>
            <w:vAlign w:val="top"/>
          </w:tcPr>
          <w:p>
            <w:pPr>
              <w:jc w:val="center"/>
              <w:rPr>
                <w:rFonts w:ascii="宋体" w:cs="宋体"/>
                <w:bCs/>
                <w:kern w:val="0"/>
                <w:sz w:val="24"/>
              </w:rPr>
            </w:pPr>
          </w:p>
        </w:tc>
        <w:tc>
          <w:tcPr>
            <w:tcW w:w="722"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530"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79" w:type="pct"/>
            <w:tcBorders>
              <w:top w:val="single" w:color="auto" w:sz="6" w:space="0"/>
              <w:left w:val="single" w:color="auto" w:sz="6" w:space="0"/>
              <w:bottom w:val="single" w:color="auto" w:sz="6" w:space="0"/>
              <w:right w:val="single" w:color="auto" w:sz="6" w:space="0"/>
            </w:tcBorders>
            <w:noWrap w:val="0"/>
            <w:vAlign w:val="top"/>
          </w:tcPr>
          <w:p/>
        </w:tc>
        <w:tc>
          <w:tcPr>
            <w:tcW w:w="392" w:type="pct"/>
            <w:tcBorders>
              <w:top w:val="single" w:color="auto" w:sz="6" w:space="0"/>
              <w:left w:val="single" w:color="auto" w:sz="6" w:space="0"/>
              <w:bottom w:val="single" w:color="auto" w:sz="6" w:space="0"/>
              <w:right w:val="single" w:color="auto" w:sz="6" w:space="0"/>
            </w:tcBorders>
            <w:noWrap w:val="0"/>
            <w:vAlign w:val="top"/>
          </w:tcPr>
          <w:p/>
        </w:tc>
        <w:tc>
          <w:tcPr>
            <w:tcW w:w="365" w:type="pct"/>
            <w:tcBorders>
              <w:top w:val="single" w:color="auto" w:sz="6" w:space="0"/>
              <w:left w:val="single" w:color="auto" w:sz="6" w:space="0"/>
              <w:bottom w:val="single" w:color="auto" w:sz="6" w:space="0"/>
              <w:right w:val="single" w:color="auto" w:sz="6" w:space="0"/>
            </w:tcBorders>
            <w:noWrap w:val="0"/>
            <w:vAlign w:val="top"/>
          </w:tcPr>
          <w:p/>
        </w:tc>
        <w:tc>
          <w:tcPr>
            <w:tcW w:w="282" w:type="pct"/>
            <w:tcBorders>
              <w:top w:val="single" w:color="auto" w:sz="6" w:space="0"/>
              <w:left w:val="single" w:color="auto" w:sz="6" w:space="0"/>
              <w:bottom w:val="single" w:color="auto" w:sz="6" w:space="0"/>
              <w:right w:val="single" w:color="auto" w:sz="8" w:space="0"/>
            </w:tcBorders>
            <w:noWrap w:val="0"/>
            <w:vAlign w:val="top"/>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301" w:type="pct"/>
            <w:tcBorders>
              <w:top w:val="single" w:color="auto" w:sz="4" w:space="0"/>
              <w:left w:val="single" w:color="auto" w:sz="8" w:space="0"/>
              <w:bottom w:val="single" w:color="auto" w:sz="4" w:space="0"/>
              <w:right w:val="single" w:color="auto" w:sz="6" w:space="0"/>
            </w:tcBorders>
            <w:noWrap w:val="0"/>
            <w:vAlign w:val="top"/>
          </w:tcPr>
          <w:p>
            <w:pPr>
              <w:jc w:val="center"/>
              <w:rPr>
                <w:rFonts w:ascii="宋体" w:cs="宋体"/>
                <w:bCs/>
                <w:kern w:val="0"/>
                <w:sz w:val="24"/>
              </w:rPr>
            </w:pPr>
          </w:p>
        </w:tc>
        <w:tc>
          <w:tcPr>
            <w:tcW w:w="722"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530"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79" w:type="pct"/>
            <w:tcBorders>
              <w:top w:val="single" w:color="auto" w:sz="6" w:space="0"/>
              <w:left w:val="single" w:color="auto" w:sz="6" w:space="0"/>
              <w:bottom w:val="single" w:color="auto" w:sz="6" w:space="0"/>
              <w:right w:val="single" w:color="auto" w:sz="6" w:space="0"/>
            </w:tcBorders>
            <w:noWrap w:val="0"/>
            <w:vAlign w:val="top"/>
          </w:tcPr>
          <w:p/>
        </w:tc>
        <w:tc>
          <w:tcPr>
            <w:tcW w:w="392" w:type="pct"/>
            <w:tcBorders>
              <w:top w:val="single" w:color="auto" w:sz="6" w:space="0"/>
              <w:left w:val="single" w:color="auto" w:sz="6" w:space="0"/>
              <w:bottom w:val="single" w:color="auto" w:sz="6" w:space="0"/>
              <w:right w:val="single" w:color="auto" w:sz="6" w:space="0"/>
            </w:tcBorders>
            <w:noWrap w:val="0"/>
            <w:vAlign w:val="top"/>
          </w:tcPr>
          <w:p/>
        </w:tc>
        <w:tc>
          <w:tcPr>
            <w:tcW w:w="365" w:type="pct"/>
            <w:tcBorders>
              <w:top w:val="single" w:color="auto" w:sz="6" w:space="0"/>
              <w:left w:val="single" w:color="auto" w:sz="6" w:space="0"/>
              <w:bottom w:val="single" w:color="auto" w:sz="6" w:space="0"/>
              <w:right w:val="single" w:color="auto" w:sz="6" w:space="0"/>
            </w:tcBorders>
            <w:noWrap w:val="0"/>
            <w:vAlign w:val="top"/>
          </w:tcPr>
          <w:p/>
        </w:tc>
        <w:tc>
          <w:tcPr>
            <w:tcW w:w="282" w:type="pct"/>
            <w:tcBorders>
              <w:top w:val="single" w:color="auto" w:sz="6" w:space="0"/>
              <w:left w:val="single" w:color="auto" w:sz="6" w:space="0"/>
              <w:bottom w:val="single" w:color="auto" w:sz="6" w:space="0"/>
              <w:right w:val="single" w:color="auto" w:sz="8" w:space="0"/>
            </w:tcBorders>
            <w:noWrap w:val="0"/>
            <w:vAlign w:val="top"/>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301" w:type="pct"/>
            <w:tcBorders>
              <w:top w:val="single" w:color="auto" w:sz="4" w:space="0"/>
              <w:left w:val="single" w:color="auto" w:sz="8" w:space="0"/>
              <w:bottom w:val="single" w:color="auto" w:sz="4" w:space="0"/>
              <w:right w:val="single" w:color="auto" w:sz="6" w:space="0"/>
            </w:tcBorders>
            <w:noWrap w:val="0"/>
            <w:vAlign w:val="top"/>
          </w:tcPr>
          <w:p>
            <w:pPr>
              <w:jc w:val="center"/>
              <w:rPr>
                <w:rFonts w:ascii="宋体" w:cs="宋体"/>
                <w:bCs/>
                <w:kern w:val="0"/>
                <w:sz w:val="24"/>
              </w:rPr>
            </w:pPr>
          </w:p>
        </w:tc>
        <w:tc>
          <w:tcPr>
            <w:tcW w:w="722"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530"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79" w:type="pct"/>
            <w:tcBorders>
              <w:top w:val="single" w:color="auto" w:sz="6" w:space="0"/>
              <w:left w:val="single" w:color="auto" w:sz="6" w:space="0"/>
              <w:bottom w:val="single" w:color="auto" w:sz="6" w:space="0"/>
              <w:right w:val="single" w:color="auto" w:sz="6" w:space="0"/>
            </w:tcBorders>
            <w:noWrap w:val="0"/>
            <w:vAlign w:val="top"/>
          </w:tcPr>
          <w:p/>
        </w:tc>
        <w:tc>
          <w:tcPr>
            <w:tcW w:w="392" w:type="pct"/>
            <w:tcBorders>
              <w:top w:val="single" w:color="auto" w:sz="6" w:space="0"/>
              <w:left w:val="single" w:color="auto" w:sz="6" w:space="0"/>
              <w:bottom w:val="single" w:color="auto" w:sz="6" w:space="0"/>
              <w:right w:val="single" w:color="auto" w:sz="6" w:space="0"/>
            </w:tcBorders>
            <w:noWrap w:val="0"/>
            <w:vAlign w:val="top"/>
          </w:tcPr>
          <w:p/>
        </w:tc>
        <w:tc>
          <w:tcPr>
            <w:tcW w:w="365" w:type="pct"/>
            <w:tcBorders>
              <w:top w:val="single" w:color="auto" w:sz="6" w:space="0"/>
              <w:left w:val="single" w:color="auto" w:sz="6" w:space="0"/>
              <w:bottom w:val="single" w:color="auto" w:sz="6" w:space="0"/>
              <w:right w:val="single" w:color="auto" w:sz="6" w:space="0"/>
            </w:tcBorders>
            <w:noWrap w:val="0"/>
            <w:vAlign w:val="top"/>
          </w:tcPr>
          <w:p/>
        </w:tc>
        <w:tc>
          <w:tcPr>
            <w:tcW w:w="282" w:type="pct"/>
            <w:tcBorders>
              <w:top w:val="single" w:color="auto" w:sz="6" w:space="0"/>
              <w:left w:val="single" w:color="auto" w:sz="6" w:space="0"/>
              <w:bottom w:val="single" w:color="auto" w:sz="6" w:space="0"/>
              <w:right w:val="single" w:color="auto" w:sz="8" w:space="0"/>
            </w:tcBorders>
            <w:noWrap w:val="0"/>
            <w:vAlign w:val="top"/>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301" w:type="pct"/>
            <w:tcBorders>
              <w:top w:val="single" w:color="auto" w:sz="4" w:space="0"/>
              <w:left w:val="single" w:color="auto" w:sz="8" w:space="0"/>
              <w:bottom w:val="single" w:color="auto" w:sz="4" w:space="0"/>
              <w:right w:val="single" w:color="auto" w:sz="6" w:space="0"/>
            </w:tcBorders>
            <w:noWrap w:val="0"/>
            <w:vAlign w:val="top"/>
          </w:tcPr>
          <w:p>
            <w:pPr>
              <w:jc w:val="center"/>
              <w:rPr>
                <w:rFonts w:ascii="宋体" w:cs="宋体"/>
                <w:bCs/>
                <w:kern w:val="0"/>
                <w:sz w:val="24"/>
              </w:rPr>
            </w:pPr>
          </w:p>
        </w:tc>
        <w:tc>
          <w:tcPr>
            <w:tcW w:w="722"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530"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79" w:type="pct"/>
            <w:tcBorders>
              <w:top w:val="single" w:color="auto" w:sz="6" w:space="0"/>
              <w:left w:val="single" w:color="auto" w:sz="6" w:space="0"/>
              <w:bottom w:val="single" w:color="auto" w:sz="6" w:space="0"/>
              <w:right w:val="single" w:color="auto" w:sz="6" w:space="0"/>
            </w:tcBorders>
            <w:noWrap w:val="0"/>
            <w:vAlign w:val="top"/>
          </w:tcPr>
          <w:p/>
        </w:tc>
        <w:tc>
          <w:tcPr>
            <w:tcW w:w="392" w:type="pct"/>
            <w:tcBorders>
              <w:top w:val="single" w:color="auto" w:sz="6" w:space="0"/>
              <w:left w:val="single" w:color="auto" w:sz="6" w:space="0"/>
              <w:bottom w:val="single" w:color="auto" w:sz="6" w:space="0"/>
              <w:right w:val="single" w:color="auto" w:sz="6" w:space="0"/>
            </w:tcBorders>
            <w:noWrap w:val="0"/>
            <w:vAlign w:val="top"/>
          </w:tcPr>
          <w:p/>
        </w:tc>
        <w:tc>
          <w:tcPr>
            <w:tcW w:w="365" w:type="pct"/>
            <w:tcBorders>
              <w:top w:val="single" w:color="auto" w:sz="6" w:space="0"/>
              <w:left w:val="single" w:color="auto" w:sz="6" w:space="0"/>
              <w:bottom w:val="single" w:color="auto" w:sz="6" w:space="0"/>
              <w:right w:val="single" w:color="auto" w:sz="6" w:space="0"/>
            </w:tcBorders>
            <w:noWrap w:val="0"/>
            <w:vAlign w:val="top"/>
          </w:tcPr>
          <w:p/>
        </w:tc>
        <w:tc>
          <w:tcPr>
            <w:tcW w:w="282" w:type="pct"/>
            <w:tcBorders>
              <w:top w:val="single" w:color="auto" w:sz="6" w:space="0"/>
              <w:left w:val="single" w:color="auto" w:sz="6" w:space="0"/>
              <w:bottom w:val="single" w:color="auto" w:sz="6" w:space="0"/>
              <w:right w:val="single" w:color="auto" w:sz="8" w:space="0"/>
            </w:tcBorders>
            <w:noWrap w:val="0"/>
            <w:vAlign w:val="top"/>
          </w:tcPr>
          <w:p>
            <w:pPr>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301" w:type="pct"/>
            <w:tcBorders>
              <w:top w:val="single" w:color="auto" w:sz="4" w:space="0"/>
              <w:left w:val="single" w:color="auto" w:sz="8" w:space="0"/>
              <w:bottom w:val="single" w:color="auto" w:sz="4" w:space="0"/>
              <w:right w:val="single" w:color="auto" w:sz="6" w:space="0"/>
            </w:tcBorders>
            <w:noWrap w:val="0"/>
            <w:vAlign w:val="top"/>
          </w:tcPr>
          <w:p>
            <w:pPr>
              <w:jc w:val="center"/>
              <w:rPr>
                <w:rFonts w:ascii="宋体" w:cs="宋体"/>
                <w:bCs/>
                <w:kern w:val="0"/>
                <w:sz w:val="24"/>
              </w:rPr>
            </w:pPr>
          </w:p>
        </w:tc>
        <w:tc>
          <w:tcPr>
            <w:tcW w:w="722"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530" w:type="pct"/>
            <w:tcBorders>
              <w:top w:val="single" w:color="auto" w:sz="6" w:space="0"/>
              <w:left w:val="single" w:color="auto" w:sz="6" w:space="0"/>
              <w:bottom w:val="single" w:color="auto" w:sz="6" w:space="0"/>
              <w:right w:val="single" w:color="auto" w:sz="6" w:space="0"/>
            </w:tcBorders>
            <w:noWrap w:val="0"/>
            <w:vAlign w:val="top"/>
          </w:tcPr>
          <w:p>
            <w:pP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8"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3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cs="宋体"/>
                <w:bCs/>
                <w:kern w:val="0"/>
                <w:sz w:val="24"/>
              </w:rPr>
            </w:pPr>
          </w:p>
        </w:tc>
        <w:tc>
          <w:tcPr>
            <w:tcW w:w="379" w:type="pct"/>
            <w:tcBorders>
              <w:top w:val="single" w:color="auto" w:sz="6" w:space="0"/>
              <w:left w:val="single" w:color="auto" w:sz="6" w:space="0"/>
              <w:bottom w:val="single" w:color="auto" w:sz="6" w:space="0"/>
              <w:right w:val="single" w:color="auto" w:sz="6" w:space="0"/>
            </w:tcBorders>
            <w:noWrap w:val="0"/>
            <w:vAlign w:val="top"/>
          </w:tcPr>
          <w:p/>
        </w:tc>
        <w:tc>
          <w:tcPr>
            <w:tcW w:w="392" w:type="pct"/>
            <w:tcBorders>
              <w:top w:val="single" w:color="auto" w:sz="6" w:space="0"/>
              <w:left w:val="single" w:color="auto" w:sz="6" w:space="0"/>
              <w:bottom w:val="single" w:color="auto" w:sz="6" w:space="0"/>
              <w:right w:val="single" w:color="auto" w:sz="6" w:space="0"/>
            </w:tcBorders>
            <w:noWrap w:val="0"/>
            <w:vAlign w:val="top"/>
          </w:tcPr>
          <w:p/>
        </w:tc>
        <w:tc>
          <w:tcPr>
            <w:tcW w:w="365" w:type="pct"/>
            <w:tcBorders>
              <w:top w:val="single" w:color="auto" w:sz="6" w:space="0"/>
              <w:left w:val="single" w:color="auto" w:sz="6" w:space="0"/>
              <w:bottom w:val="single" w:color="auto" w:sz="6" w:space="0"/>
              <w:right w:val="single" w:color="auto" w:sz="6" w:space="0"/>
            </w:tcBorders>
            <w:noWrap w:val="0"/>
            <w:vAlign w:val="top"/>
          </w:tcPr>
          <w:p/>
        </w:tc>
        <w:tc>
          <w:tcPr>
            <w:tcW w:w="282" w:type="pct"/>
            <w:tcBorders>
              <w:top w:val="single" w:color="auto" w:sz="6" w:space="0"/>
              <w:left w:val="single" w:color="auto" w:sz="6" w:space="0"/>
              <w:bottom w:val="single" w:color="auto" w:sz="6" w:space="0"/>
              <w:right w:val="single" w:color="auto" w:sz="8" w:space="0"/>
            </w:tcBorders>
            <w:noWrap w:val="0"/>
            <w:vAlign w:val="top"/>
          </w:tcPr>
          <w:p>
            <w:pPr>
              <w:jc w:val="center"/>
            </w:pPr>
          </w:p>
        </w:tc>
      </w:tr>
    </w:tbl>
    <w:p>
      <w:pPr>
        <w:snapToGrid w:val="0"/>
        <w:spacing w:before="293" w:beforeLines="50"/>
        <w:rPr>
          <w:rFonts w:ascii="仿宋_GB2312" w:hAnsi="宋体"/>
          <w:bCs/>
          <w:sz w:val="21"/>
          <w:szCs w:val="21"/>
        </w:rPr>
      </w:pPr>
      <w:r>
        <w:rPr>
          <w:rFonts w:hint="eastAsia" w:ascii="仿宋_GB2312" w:hAnsi="宋体"/>
          <w:bCs/>
          <w:sz w:val="21"/>
          <w:szCs w:val="21"/>
        </w:rPr>
        <w:t>注意事项：1.本表由成果申报人如实填写，申报单位、报送单位严格审核、认真汇总，获奖公布文件及证书据此打印。</w:t>
      </w:r>
    </w:p>
    <w:p>
      <w:pPr>
        <w:snapToGrid w:val="0"/>
        <w:ind w:left="1314" w:leftChars="360" w:hanging="209" w:hangingChars="97"/>
        <w:rPr>
          <w:rFonts w:ascii="仿宋_GB2312"/>
          <w:bCs/>
          <w:sz w:val="21"/>
          <w:szCs w:val="21"/>
        </w:rPr>
      </w:pPr>
      <w:r>
        <w:rPr>
          <w:rFonts w:hint="eastAsia" w:ascii="仿宋_GB2312"/>
          <w:bCs/>
          <w:sz w:val="21"/>
          <w:szCs w:val="21"/>
        </w:rPr>
        <w:t>2.无需复制比检测的（北京大学图书馆版中文核心期刊、CSSCI来源期刊、省教科规划课题研究报告）排在前面，并在“是否需要复制比检测”栏填写“免检”，表中序号应与报送文本材料排序一致。</w:t>
      </w:r>
    </w:p>
    <w:p>
      <w:pPr>
        <w:snapToGrid w:val="0"/>
        <w:rPr>
          <w:rFonts w:ascii="仿宋_GB2312"/>
        </w:rPr>
        <w:sectPr>
          <w:pgSz w:w="16838" w:h="11906" w:orient="landscape"/>
          <w:pgMar w:top="1588" w:right="2268" w:bottom="1701" w:left="1644" w:header="0" w:footer="1814" w:gutter="0"/>
          <w:cols w:space="720" w:num="1"/>
          <w:docGrid w:type="linesAndChars" w:linePitch="587" w:charSpace="1587"/>
        </w:sectPr>
      </w:pPr>
      <w:r>
        <w:rPr>
          <w:rFonts w:hint="eastAsia" w:ascii="仿宋_GB2312"/>
          <w:bCs/>
          <w:sz w:val="21"/>
          <w:szCs w:val="21"/>
        </w:rPr>
        <w:t xml:space="preserve">          3.本表纸质稿报送一式2份，同时提交同版电子稿。</w:t>
      </w:r>
    </w:p>
    <w:p/>
    <w:sectPr>
      <w:pgSz w:w="11906" w:h="16838"/>
      <w:pgMar w:top="1644" w:right="1588" w:bottom="2268" w:left="1701" w:header="0" w:footer="1814" w:gutter="0"/>
      <w:cols w:space="720" w:num="1"/>
      <w:docGrid w:type="linesAndChars" w:linePitch="587" w:charSpace="15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eastAsia="仿宋_GB2312"/>
        <w:sz w:val="28"/>
        <w:szCs w:val="28"/>
      </w:rPr>
    </w:pPr>
    <w:r>
      <w:rPr>
        <w:rStyle w:val="7"/>
        <w:rFonts w:hint="eastAsia" w:ascii="仿宋_GB2312" w:eastAsia="仿宋_GB2312"/>
        <w:sz w:val="28"/>
        <w:szCs w:val="28"/>
      </w:rPr>
      <w:t xml:space="preserve">— </w:t>
    </w: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Style w:val="7"/>
        <w:rFonts w:hint="eastAsia" w:ascii="仿宋_GB2312" w:eastAsia="仿宋_GB2312"/>
        <w:sz w:val="28"/>
        <w:szCs w:val="28"/>
      </w:rPr>
      <w:fldChar w:fldCharType="separate"/>
    </w:r>
    <w:r>
      <w:rPr>
        <w:rStyle w:val="7"/>
        <w:rFonts w:ascii="仿宋_GB2312" w:eastAsia="仿宋_GB2312"/>
        <w:sz w:val="28"/>
        <w:szCs w:val="28"/>
      </w:rPr>
      <w:t>12</w:t>
    </w:r>
    <w:r>
      <w:rPr>
        <w:rStyle w:val="7"/>
        <w:rFonts w:hint="eastAsia" w:ascii="仿宋_GB2312" w:eastAsia="仿宋_GB2312"/>
        <w:sz w:val="28"/>
        <w:szCs w:val="28"/>
      </w:rPr>
      <w:fldChar w:fldCharType="end"/>
    </w:r>
    <w:r>
      <w:rPr>
        <w:rStyle w:val="7"/>
        <w:rFonts w:hint="eastAsia" w:ascii="仿宋_GB2312" w:eastAsia="仿宋_GB2312"/>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05741"/>
    <w:rsid w:val="08F9548C"/>
    <w:rsid w:val="12CE3FC1"/>
    <w:rsid w:val="1AB11657"/>
    <w:rsid w:val="1DB41A97"/>
    <w:rsid w:val="1E982E81"/>
    <w:rsid w:val="1FB957F8"/>
    <w:rsid w:val="201623A9"/>
    <w:rsid w:val="21F256CF"/>
    <w:rsid w:val="271A0943"/>
    <w:rsid w:val="36B71213"/>
    <w:rsid w:val="3AB06C6B"/>
    <w:rsid w:val="44622FC5"/>
    <w:rsid w:val="47FB61BB"/>
    <w:rsid w:val="4F1448AB"/>
    <w:rsid w:val="505F712B"/>
    <w:rsid w:val="5A130BCF"/>
    <w:rsid w:val="5C2A0C38"/>
    <w:rsid w:val="607663EF"/>
    <w:rsid w:val="60784257"/>
    <w:rsid w:val="7334231A"/>
    <w:rsid w:val="78FD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link w:val="6"/>
    <w:semiHidden/>
    <w:qFormat/>
    <w:uiPriority w:val="0"/>
    <w:rPr>
      <w:sz w:val="32"/>
      <w:szCs w:val="32"/>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eastAsia="宋体"/>
      <w:kern w:val="0"/>
      <w:sz w:val="24"/>
      <w:szCs w:val="20"/>
    </w:rPr>
  </w:style>
  <w:style w:type="paragraph" w:styleId="3">
    <w:name w:val="footer"/>
    <w:basedOn w:val="1"/>
    <w:qFormat/>
    <w:uiPriority w:val="0"/>
    <w:pPr>
      <w:tabs>
        <w:tab w:val="center" w:pos="4153"/>
        <w:tab w:val="right" w:pos="8306"/>
      </w:tabs>
      <w:snapToGrid w:val="0"/>
      <w:jc w:val="left"/>
    </w:pPr>
    <w:rPr>
      <w:rFonts w:eastAsia="宋体"/>
      <w:kern w:val="0"/>
      <w:sz w:val="18"/>
      <w:szCs w:val="20"/>
    </w:rPr>
  </w:style>
  <w:style w:type="paragraph" w:customStyle="1" w:styleId="6">
    <w:name w:val="Char"/>
    <w:basedOn w:val="1"/>
    <w:link w:val="5"/>
    <w:qFormat/>
    <w:uiPriority w:val="0"/>
    <w:rPr>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2021-03-04T06:30:00Z</dcterms:created>
  <dc:creator>Administrator</dc:creator>
  <cp:lastModifiedBy>王小宇</cp:lastModifiedBy>
  <dcterms:modified xsi:type="dcterms:W3CDTF">2021-03-11T07:13:06Z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F4C6366792AD40E48844B4636233FB4D</vt:lpwstr>
  </property>
</Properties>
</file>