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年河南省基础教育教学研究项目选题指南</w:t>
      </w:r>
    </w:p>
    <w:p>
      <w:pPr>
        <w:ind w:left="19" w:leftChars="9" w:firstLine="453" w:firstLineChars="189"/>
        <w:rPr>
          <w:rFonts w:eastAsia="楷体_GB2312"/>
          <w:color w:val="000000"/>
          <w:sz w:val="24"/>
          <w:szCs w:val="22"/>
        </w:rPr>
      </w:pPr>
      <w:r>
        <w:rPr>
          <w:rFonts w:hint="eastAsia" w:ascii="黑体" w:hAnsi="黑体" w:eastAsia="黑体"/>
          <w:color w:val="000000"/>
          <w:sz w:val="24"/>
          <w:szCs w:val="22"/>
        </w:rPr>
        <w:t>重要提示：</w:t>
      </w:r>
      <w:r>
        <w:rPr>
          <w:rFonts w:eastAsia="楷体_GB2312"/>
          <w:color w:val="000000"/>
          <w:sz w:val="24"/>
          <w:szCs w:val="22"/>
        </w:rPr>
        <w:t>本</w:t>
      </w:r>
      <w:r>
        <w:rPr>
          <w:rFonts w:hint="eastAsia" w:eastAsia="楷体_GB2312"/>
          <w:color w:val="000000"/>
          <w:sz w:val="24"/>
          <w:szCs w:val="22"/>
        </w:rPr>
        <w:t>选题指南是</w:t>
      </w:r>
      <w:r>
        <w:rPr>
          <w:rFonts w:eastAsia="楷体_GB2312"/>
          <w:color w:val="000000"/>
          <w:sz w:val="24"/>
          <w:szCs w:val="22"/>
        </w:rPr>
        <w:t>基于我省基础教育</w:t>
      </w:r>
      <w:r>
        <w:rPr>
          <w:rFonts w:hint="eastAsia" w:eastAsia="楷体_GB2312"/>
          <w:color w:val="000000"/>
          <w:sz w:val="24"/>
          <w:szCs w:val="22"/>
        </w:rPr>
        <w:t>教学发展与改革的</w:t>
      </w:r>
      <w:r>
        <w:rPr>
          <w:rFonts w:eastAsia="楷体_GB2312"/>
          <w:color w:val="000000"/>
          <w:sz w:val="24"/>
          <w:szCs w:val="22"/>
        </w:rPr>
        <w:t>任务</w:t>
      </w:r>
      <w:r>
        <w:rPr>
          <w:rFonts w:hint="eastAsia" w:eastAsia="楷体_GB2312"/>
          <w:color w:val="000000"/>
          <w:sz w:val="24"/>
          <w:szCs w:val="22"/>
        </w:rPr>
        <w:t>，</w:t>
      </w:r>
      <w:r>
        <w:rPr>
          <w:rFonts w:eastAsia="楷体_GB2312"/>
          <w:color w:val="000000"/>
          <w:sz w:val="24"/>
          <w:szCs w:val="22"/>
        </w:rPr>
        <w:t>以及</w:t>
      </w:r>
      <w:r>
        <w:rPr>
          <w:rFonts w:hint="eastAsia" w:eastAsia="楷体_GB2312"/>
          <w:color w:val="000000"/>
          <w:sz w:val="24"/>
          <w:szCs w:val="22"/>
        </w:rPr>
        <w:t>总计</w:t>
      </w:r>
      <w:r>
        <w:rPr>
          <w:rFonts w:hint="eastAsia" w:ascii="仿宋" w:hAnsi="仿宋" w:eastAsia="仿宋" w:cs="仿宋"/>
          <w:color w:val="000000"/>
          <w:sz w:val="24"/>
          <w:szCs w:val="22"/>
        </w:rPr>
        <w:t>27</w:t>
      </w:r>
      <w:r>
        <w:rPr>
          <w:rFonts w:hint="eastAsia" w:eastAsia="楷体_GB2312"/>
          <w:color w:val="000000"/>
          <w:sz w:val="24"/>
          <w:szCs w:val="22"/>
        </w:rPr>
        <w:t>个</w:t>
      </w:r>
      <w:r>
        <w:rPr>
          <w:rFonts w:eastAsia="楷体_GB2312"/>
          <w:color w:val="000000"/>
          <w:sz w:val="24"/>
          <w:szCs w:val="22"/>
        </w:rPr>
        <w:t>学科</w:t>
      </w:r>
      <w:r>
        <w:rPr>
          <w:rFonts w:hint="eastAsia" w:eastAsia="楷体_GB2312"/>
          <w:color w:val="000000"/>
          <w:sz w:val="24"/>
          <w:szCs w:val="22"/>
        </w:rPr>
        <w:t>分类</w:t>
      </w:r>
      <w:r>
        <w:rPr>
          <w:rFonts w:eastAsia="楷体_GB2312"/>
          <w:color w:val="000000"/>
          <w:sz w:val="24"/>
          <w:szCs w:val="22"/>
        </w:rPr>
        <w:t>教育教学研究的现状</w:t>
      </w:r>
      <w:r>
        <w:rPr>
          <w:rFonts w:hint="eastAsia" w:eastAsia="楷体_GB2312"/>
          <w:color w:val="000000"/>
          <w:sz w:val="24"/>
          <w:szCs w:val="22"/>
        </w:rPr>
        <w:t>与趋势提出的</w:t>
      </w:r>
      <w:r>
        <w:rPr>
          <w:rFonts w:hint="eastAsia" w:eastAsia="楷体_GB2312"/>
          <w:color w:val="000000"/>
          <w:sz w:val="24"/>
          <w:szCs w:val="22"/>
          <w:lang w:val="en-US" w:eastAsia="zh-CN"/>
        </w:rPr>
        <w:t>,</w:t>
      </w:r>
      <w:r>
        <w:rPr>
          <w:rFonts w:hint="eastAsia" w:eastAsia="楷体_GB2312"/>
          <w:color w:val="000000"/>
          <w:sz w:val="24"/>
          <w:szCs w:val="22"/>
        </w:rPr>
        <w:t>给出了一定的研究领域或研究主题，不是课题的选题名称</w:t>
      </w:r>
      <w:r>
        <w:rPr>
          <w:rFonts w:hint="eastAsia" w:eastAsia="楷体_GB2312"/>
          <w:color w:val="000000"/>
          <w:sz w:val="24"/>
          <w:szCs w:val="22"/>
          <w:lang w:eastAsia="zh-CN"/>
        </w:rPr>
        <w:t>，</w:t>
      </w:r>
      <w:r>
        <w:rPr>
          <w:rFonts w:eastAsia="楷体_GB2312"/>
          <w:color w:val="000000"/>
          <w:sz w:val="24"/>
          <w:szCs w:val="22"/>
        </w:rPr>
        <w:t>需要</w:t>
      </w:r>
      <w:r>
        <w:rPr>
          <w:rFonts w:hint="eastAsia" w:eastAsia="楷体_GB2312"/>
          <w:color w:val="000000"/>
          <w:sz w:val="24"/>
          <w:szCs w:val="22"/>
        </w:rPr>
        <w:t>研究者对其</w:t>
      </w:r>
      <w:r>
        <w:rPr>
          <w:rFonts w:eastAsia="楷体_GB2312"/>
          <w:color w:val="000000"/>
          <w:sz w:val="24"/>
          <w:szCs w:val="22"/>
        </w:rPr>
        <w:t>细化</w:t>
      </w:r>
      <w:r>
        <w:rPr>
          <w:rFonts w:hint="eastAsia" w:eastAsia="楷体_GB2312"/>
          <w:color w:val="000000"/>
          <w:sz w:val="24"/>
          <w:szCs w:val="22"/>
        </w:rPr>
        <w:t>、分解、校本化处理</w:t>
      </w:r>
      <w:r>
        <w:rPr>
          <w:rFonts w:eastAsia="楷体_GB2312"/>
          <w:color w:val="000000"/>
          <w:sz w:val="24"/>
          <w:szCs w:val="22"/>
        </w:rPr>
        <w:t>。</w:t>
      </w:r>
      <w:r>
        <w:rPr>
          <w:rFonts w:hint="eastAsia" w:eastAsia="楷体_GB2312"/>
          <w:color w:val="000000"/>
          <w:sz w:val="24"/>
          <w:szCs w:val="22"/>
        </w:rPr>
        <w:t>因</w:t>
      </w:r>
      <w:r>
        <w:rPr>
          <w:rFonts w:eastAsia="楷体_GB2312"/>
          <w:color w:val="000000"/>
          <w:sz w:val="24"/>
          <w:szCs w:val="22"/>
        </w:rPr>
        <w:t>此，各地教</w:t>
      </w:r>
      <w:r>
        <w:rPr>
          <w:rFonts w:hint="eastAsia" w:eastAsia="楷体_GB2312"/>
          <w:color w:val="000000"/>
          <w:sz w:val="24"/>
          <w:szCs w:val="22"/>
        </w:rPr>
        <w:t>育、</w:t>
      </w:r>
      <w:r>
        <w:rPr>
          <w:rFonts w:eastAsia="楷体_GB2312"/>
          <w:color w:val="000000"/>
          <w:sz w:val="24"/>
          <w:szCs w:val="22"/>
        </w:rPr>
        <w:t>教研工作者在筹备申报立项的过程中，</w:t>
      </w:r>
      <w:r>
        <w:rPr>
          <w:rFonts w:hint="eastAsia" w:eastAsia="楷体_GB2312"/>
          <w:color w:val="000000"/>
          <w:sz w:val="24"/>
          <w:szCs w:val="22"/>
        </w:rPr>
        <w:t>可以</w:t>
      </w:r>
      <w:r>
        <w:rPr>
          <w:rFonts w:eastAsia="楷体_GB2312"/>
          <w:color w:val="000000"/>
          <w:sz w:val="24"/>
          <w:szCs w:val="22"/>
        </w:rPr>
        <w:t>参考但</w:t>
      </w:r>
      <w:r>
        <w:rPr>
          <w:rFonts w:hint="eastAsia" w:eastAsia="楷体_GB2312"/>
          <w:color w:val="000000"/>
          <w:sz w:val="24"/>
          <w:szCs w:val="22"/>
        </w:rPr>
        <w:t>不必</w:t>
      </w:r>
      <w:r>
        <w:rPr>
          <w:rFonts w:eastAsia="楷体_GB2312"/>
          <w:color w:val="000000"/>
          <w:sz w:val="24"/>
          <w:szCs w:val="22"/>
        </w:rPr>
        <w:t>拘泥于这些题目，</w:t>
      </w:r>
      <w:r>
        <w:rPr>
          <w:rFonts w:hint="eastAsia" w:eastAsia="楷体_GB2312"/>
          <w:color w:val="000000"/>
          <w:sz w:val="24"/>
          <w:szCs w:val="22"/>
        </w:rPr>
        <w:t>应</w:t>
      </w:r>
      <w:r>
        <w:rPr>
          <w:rFonts w:eastAsia="楷体_GB2312"/>
          <w:color w:val="000000"/>
          <w:sz w:val="24"/>
          <w:szCs w:val="22"/>
        </w:rPr>
        <w:t>从</w:t>
      </w:r>
      <w:r>
        <w:rPr>
          <w:rFonts w:hint="eastAsia" w:eastAsia="楷体_GB2312"/>
          <w:color w:val="000000"/>
          <w:sz w:val="24"/>
          <w:szCs w:val="22"/>
        </w:rPr>
        <w:t>自己所处的地域、学段和学科的实际</w:t>
      </w:r>
      <w:r>
        <w:rPr>
          <w:rFonts w:eastAsia="楷体_GB2312"/>
          <w:color w:val="000000"/>
          <w:sz w:val="24"/>
          <w:szCs w:val="22"/>
        </w:rPr>
        <w:t>出发，</w:t>
      </w:r>
      <w:r>
        <w:rPr>
          <w:rFonts w:hint="eastAsia" w:eastAsia="楷体_GB2312"/>
          <w:color w:val="000000"/>
          <w:sz w:val="24"/>
          <w:szCs w:val="22"/>
        </w:rPr>
        <w:t>基于教育教学工作中发现的真实问题，自行拟定申报立项的课题名称，</w:t>
      </w:r>
      <w:r>
        <w:rPr>
          <w:rFonts w:eastAsia="楷体_GB2312"/>
          <w:color w:val="000000"/>
          <w:sz w:val="24"/>
          <w:szCs w:val="22"/>
        </w:rPr>
        <w:t>选定科学性、</w:t>
      </w:r>
      <w:r>
        <w:rPr>
          <w:rFonts w:hint="eastAsia" w:eastAsia="楷体_GB2312"/>
          <w:color w:val="000000"/>
          <w:sz w:val="24"/>
          <w:szCs w:val="22"/>
        </w:rPr>
        <w:t>针对</w:t>
      </w:r>
      <w:r>
        <w:rPr>
          <w:rFonts w:eastAsia="楷体_GB2312"/>
          <w:color w:val="000000"/>
          <w:sz w:val="24"/>
          <w:szCs w:val="22"/>
        </w:rPr>
        <w:t>性、</w:t>
      </w:r>
      <w:r>
        <w:rPr>
          <w:rFonts w:hint="eastAsia" w:eastAsia="楷体_GB2312"/>
          <w:color w:val="000000"/>
          <w:sz w:val="24"/>
          <w:szCs w:val="22"/>
        </w:rPr>
        <w:t>创新</w:t>
      </w:r>
      <w:r>
        <w:rPr>
          <w:rFonts w:eastAsia="楷体_GB2312"/>
          <w:color w:val="000000"/>
          <w:sz w:val="24"/>
          <w:szCs w:val="22"/>
        </w:rPr>
        <w:t>性、可操作性都比较强</w:t>
      </w:r>
      <w:r>
        <w:rPr>
          <w:rFonts w:hint="eastAsia" w:eastAsia="楷体_GB2312"/>
          <w:color w:val="000000"/>
          <w:sz w:val="24"/>
          <w:szCs w:val="22"/>
        </w:rPr>
        <w:t>，</w:t>
      </w:r>
      <w:r>
        <w:rPr>
          <w:rFonts w:eastAsia="楷体_GB2312"/>
          <w:color w:val="000000"/>
          <w:sz w:val="24"/>
          <w:szCs w:val="22"/>
        </w:rPr>
        <w:t>且在一定范围内具有普适性、有推广</w:t>
      </w:r>
      <w:r>
        <w:rPr>
          <w:rFonts w:hint="eastAsia" w:eastAsia="楷体_GB2312"/>
          <w:color w:val="000000"/>
          <w:sz w:val="24"/>
          <w:szCs w:val="22"/>
        </w:rPr>
        <w:t>应用</w:t>
      </w:r>
      <w:r>
        <w:rPr>
          <w:rFonts w:eastAsia="楷体_GB2312"/>
          <w:color w:val="000000"/>
          <w:sz w:val="24"/>
          <w:szCs w:val="22"/>
        </w:rPr>
        <w:t>价值的具体研究课题</w:t>
      </w:r>
      <w:r>
        <w:rPr>
          <w:rFonts w:hint="eastAsia" w:eastAsia="楷体_GB2312"/>
          <w:color w:val="000000"/>
          <w:sz w:val="24"/>
          <w:szCs w:val="22"/>
        </w:rPr>
        <w:t>。</w:t>
      </w:r>
      <w:r>
        <w:rPr>
          <w:rFonts w:eastAsia="楷体_GB2312"/>
          <w:color w:val="000000"/>
          <w:sz w:val="24"/>
          <w:szCs w:val="22"/>
        </w:rPr>
        <w:t>力戒</w:t>
      </w:r>
      <w:r>
        <w:rPr>
          <w:rFonts w:hint="eastAsia" w:eastAsia="楷体_GB2312"/>
          <w:color w:val="000000"/>
          <w:sz w:val="24"/>
          <w:szCs w:val="22"/>
        </w:rPr>
        <w:t>那些不</w:t>
      </w:r>
      <w:r>
        <w:rPr>
          <w:rFonts w:eastAsia="楷体_GB2312"/>
          <w:color w:val="000000"/>
          <w:sz w:val="24"/>
          <w:szCs w:val="22"/>
        </w:rPr>
        <w:t>科学、</w:t>
      </w:r>
      <w:r>
        <w:rPr>
          <w:rFonts w:hint="eastAsia" w:eastAsia="楷体_GB2312"/>
          <w:color w:val="000000"/>
          <w:sz w:val="24"/>
          <w:szCs w:val="22"/>
        </w:rPr>
        <w:t>脱离实际、空洞无物、</w:t>
      </w:r>
      <w:r>
        <w:rPr>
          <w:rFonts w:eastAsia="楷体_GB2312"/>
          <w:color w:val="000000"/>
          <w:sz w:val="24"/>
          <w:szCs w:val="22"/>
        </w:rPr>
        <w:t>大而无当、力不从心的研究选题。</w:t>
      </w:r>
    </w:p>
    <w:p>
      <w:pPr>
        <w:ind w:left="19" w:leftChars="9" w:firstLine="453" w:firstLineChars="189"/>
        <w:rPr>
          <w:rFonts w:eastAsia="楷体_GB2312"/>
          <w:color w:val="000000"/>
          <w:sz w:val="24"/>
          <w:szCs w:val="22"/>
        </w:rPr>
      </w:pPr>
    </w:p>
    <w:p>
      <w:pPr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01中学语文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1）中学语文落实立德树人根本任务研究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2</w:t>
      </w:r>
      <w:r>
        <w:rPr>
          <w:rFonts w:hint="eastAsia" w:ascii="宋体" w:hAnsi="宋体" w:eastAsia="宋体" w:cs="宋体"/>
        </w:rPr>
        <w:t>）指向语文学科核心素养的课堂教学实践研究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3</w:t>
      </w:r>
      <w:r>
        <w:rPr>
          <w:rFonts w:hint="eastAsia" w:ascii="宋体" w:hAnsi="宋体" w:eastAsia="宋体" w:cs="宋体"/>
        </w:rPr>
        <w:t>）基于情境、问题导向的中学语文课堂教学实践研究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4）指向语文学科核心素养的教学评价研究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5）基于语文学科核心素养的跨学科教学实践研究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6</w:t>
      </w:r>
      <w:r>
        <w:rPr>
          <w:rFonts w:hint="eastAsia" w:ascii="宋体" w:hAnsi="宋体" w:eastAsia="宋体" w:cs="宋体"/>
        </w:rPr>
        <w:t>）基于学习任务群（项目化学习）理念的中学语文跨学科教学研究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7</w:t>
      </w:r>
      <w:r>
        <w:rPr>
          <w:rFonts w:hint="eastAsia" w:ascii="宋体" w:hAnsi="宋体" w:eastAsia="宋体" w:cs="宋体"/>
        </w:rPr>
        <w:t>）指向学生核心素养发展的中学语文（小初或初高）学段衔接研究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8</w:t>
      </w:r>
      <w:r>
        <w:rPr>
          <w:rFonts w:hint="eastAsia" w:ascii="宋体" w:hAnsi="宋体" w:eastAsia="宋体" w:cs="宋体"/>
        </w:rPr>
        <w:t>）现代教育技术与中学语文教学融合的实践研究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9</w:t>
      </w:r>
      <w:r>
        <w:rPr>
          <w:rFonts w:hint="eastAsia" w:ascii="宋体" w:hAnsi="宋体" w:eastAsia="宋体" w:cs="宋体"/>
        </w:rPr>
        <w:t>）“双减”背景下中学语文作业设计与评价研究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10</w:t>
      </w:r>
      <w:r>
        <w:rPr>
          <w:rFonts w:hint="eastAsia" w:ascii="宋体" w:hAnsi="宋体" w:eastAsia="宋体" w:cs="宋体"/>
        </w:rPr>
        <w:t>）“</w:t>
      </w:r>
      <w:r>
        <w:rPr>
          <w:rFonts w:ascii="宋体" w:hAnsi="宋体" w:eastAsia="宋体" w:cs="宋体"/>
        </w:rPr>
        <w:t>双减</w:t>
      </w:r>
      <w:r>
        <w:rPr>
          <w:rFonts w:hint="eastAsia" w:ascii="宋体" w:hAnsi="宋体" w:eastAsia="宋体" w:cs="宋体"/>
        </w:rPr>
        <w:t>”</w:t>
      </w:r>
      <w:r>
        <w:rPr>
          <w:rFonts w:ascii="宋体" w:hAnsi="宋体" w:eastAsia="宋体" w:cs="宋体"/>
        </w:rPr>
        <w:t>背景</w:t>
      </w:r>
      <w:r>
        <w:rPr>
          <w:rFonts w:hint="eastAsia" w:ascii="宋体" w:hAnsi="宋体" w:eastAsia="宋体" w:cs="宋体"/>
        </w:rPr>
        <w:t>的中学语文</w:t>
      </w:r>
      <w:r>
        <w:rPr>
          <w:rFonts w:ascii="宋体" w:hAnsi="宋体" w:eastAsia="宋体" w:cs="宋体"/>
        </w:rPr>
        <w:t>课堂</w:t>
      </w:r>
      <w:r>
        <w:rPr>
          <w:rFonts w:hint="eastAsia" w:ascii="宋体" w:hAnsi="宋体" w:eastAsia="宋体" w:cs="宋体"/>
        </w:rPr>
        <w:t>“</w:t>
      </w:r>
      <w:r>
        <w:rPr>
          <w:rFonts w:ascii="宋体" w:hAnsi="宋体" w:eastAsia="宋体" w:cs="宋体"/>
        </w:rPr>
        <w:t>教</w:t>
      </w:r>
      <w:r>
        <w:rPr>
          <w:rFonts w:hint="eastAsia" w:ascii="宋体" w:hAnsi="宋体" w:eastAsia="宋体" w:cs="宋体"/>
        </w:rPr>
        <w:t>-</w:t>
      </w:r>
      <w:r>
        <w:rPr>
          <w:rFonts w:ascii="宋体" w:hAnsi="宋体" w:eastAsia="宋体" w:cs="宋体"/>
        </w:rPr>
        <w:t>学</w:t>
      </w:r>
      <w:r>
        <w:rPr>
          <w:rFonts w:hint="eastAsia" w:ascii="宋体" w:hAnsi="宋体" w:eastAsia="宋体" w:cs="宋体"/>
        </w:rPr>
        <w:t>-</w:t>
      </w:r>
      <w:r>
        <w:rPr>
          <w:rFonts w:ascii="宋体" w:hAnsi="宋体" w:eastAsia="宋体" w:cs="宋体"/>
        </w:rPr>
        <w:t>评</w:t>
      </w:r>
      <w:r>
        <w:rPr>
          <w:rFonts w:hint="eastAsia" w:ascii="宋体" w:hAnsi="宋体" w:eastAsia="宋体" w:cs="宋体"/>
        </w:rPr>
        <w:t>”</w:t>
      </w:r>
      <w:r>
        <w:rPr>
          <w:rFonts w:ascii="宋体" w:hAnsi="宋体" w:eastAsia="宋体" w:cs="宋体"/>
        </w:rPr>
        <w:t>一体化</w:t>
      </w:r>
      <w:r>
        <w:rPr>
          <w:rFonts w:hint="eastAsia" w:ascii="宋体" w:hAnsi="宋体" w:eastAsia="宋体" w:cs="宋体"/>
        </w:rPr>
        <w:t>实践</w:t>
      </w:r>
      <w:r>
        <w:rPr>
          <w:rFonts w:ascii="宋体" w:hAnsi="宋体" w:eastAsia="宋体" w:cs="宋体"/>
        </w:rPr>
        <w:t>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11</w:t>
      </w:r>
      <w:r>
        <w:rPr>
          <w:rFonts w:hint="eastAsia" w:ascii="宋体" w:hAnsi="宋体" w:eastAsia="宋体" w:cs="宋体"/>
        </w:rPr>
        <w:t>）“三新”背景下高中语文课堂教学质量提升研究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12</w:t>
      </w:r>
      <w:r>
        <w:rPr>
          <w:rFonts w:hint="eastAsia" w:ascii="宋体" w:hAnsi="宋体" w:eastAsia="宋体" w:cs="宋体"/>
        </w:rPr>
        <w:t>）高中语文新教材学习任务群教学实践研究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13</w:t>
      </w:r>
      <w:r>
        <w:rPr>
          <w:rFonts w:hint="eastAsia" w:ascii="宋体" w:hAnsi="宋体" w:eastAsia="宋体" w:cs="宋体"/>
        </w:rPr>
        <w:t>）“三新”背景下的语文高考试题研究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14</w:t>
      </w:r>
      <w:r>
        <w:rPr>
          <w:rFonts w:hint="eastAsia" w:ascii="宋体" w:hAnsi="宋体" w:eastAsia="宋体" w:cs="宋体"/>
        </w:rPr>
        <w:t>）适应高考改革的高中语文课堂教学研究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15</w:t>
      </w:r>
      <w:r>
        <w:rPr>
          <w:rFonts w:hint="eastAsia" w:ascii="宋体" w:hAnsi="宋体" w:eastAsia="宋体" w:cs="宋体"/>
        </w:rPr>
        <w:t>）新高考制度下的高中语文教师课程执行能力研究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16</w:t>
      </w:r>
      <w:r>
        <w:rPr>
          <w:rFonts w:hint="eastAsia" w:ascii="宋体" w:hAnsi="宋体" w:eastAsia="宋体" w:cs="宋体"/>
        </w:rPr>
        <w:t>）新高考制度下的高中语文课程资源开发研究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17</w:t>
      </w:r>
      <w:r>
        <w:rPr>
          <w:rFonts w:hint="eastAsia" w:ascii="宋体" w:hAnsi="宋体" w:eastAsia="宋体" w:cs="宋体"/>
        </w:rPr>
        <w:t>）核心素养立意的中学语文试题命制与评价策略研究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18</w:t>
      </w:r>
      <w:r>
        <w:rPr>
          <w:rFonts w:hint="eastAsia" w:ascii="宋体" w:hAnsi="宋体" w:eastAsia="宋体" w:cs="宋体"/>
        </w:rPr>
        <w:t>）聚焦学业质量标准的</w:t>
      </w:r>
      <w:bookmarkStart w:id="0" w:name="_Hlk127374703"/>
      <w:r>
        <w:rPr>
          <w:rFonts w:hint="eastAsia" w:ascii="宋体" w:hAnsi="宋体" w:eastAsia="宋体" w:cs="宋体"/>
        </w:rPr>
        <w:t>中学语文</w:t>
      </w:r>
      <w:bookmarkEnd w:id="0"/>
      <w:r>
        <w:rPr>
          <w:rFonts w:hint="eastAsia" w:ascii="宋体" w:hAnsi="宋体" w:eastAsia="宋体" w:cs="宋体"/>
        </w:rPr>
        <w:t xml:space="preserve">学科育人方式改革研究 </w:t>
      </w:r>
    </w:p>
    <w:p>
      <w:pPr>
        <w:ind w:firstLine="420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19</w:t>
      </w:r>
      <w:r>
        <w:rPr>
          <w:rFonts w:hint="eastAsia" w:ascii="宋体" w:hAnsi="宋体" w:eastAsia="宋体" w:cs="宋体"/>
        </w:rPr>
        <w:t>）中学语文区域教研的内容及方式创新研究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20</w:t>
      </w:r>
      <w:r>
        <w:rPr>
          <w:rFonts w:hint="eastAsia" w:ascii="宋体" w:hAnsi="宋体" w:eastAsia="宋体" w:cs="宋体"/>
        </w:rPr>
        <w:t>）中学语文整本书阅读教学实践研究</w:t>
      </w:r>
    </w:p>
    <w:p>
      <w:pPr>
        <w:ind w:firstLine="420"/>
        <w:rPr>
          <w:rFonts w:ascii="宋体" w:hAnsi="宋体" w:eastAsia="宋体" w:cs="宋体"/>
        </w:rPr>
      </w:pPr>
    </w:p>
    <w:p>
      <w:pPr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02小学语文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1）小学语文阅读教学研究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2）小学语文习作教学研究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3）小学语文口语交际教学研究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4）小学语文拼音教学研究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5）小学语文识字、写字教学研究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）小学语文教学中优秀传统文化渗透教育研究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7）</w:t>
      </w:r>
      <w:r>
        <w:rPr>
          <w:rFonts w:hint="eastAsia" w:ascii="宋体" w:hAnsi="宋体" w:eastAsia="宋体" w:cs="宋体"/>
        </w:rPr>
        <w:t>基于学业质量标准的小学语文命题策略研究</w:t>
      </w:r>
    </w:p>
    <w:p>
      <w:pPr>
        <w:ind w:firstLine="420"/>
        <w:rPr>
          <w:rFonts w:hint="default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lang w:val="en-US" w:eastAsia="zh-CN"/>
        </w:rPr>
        <w:t>8）</w:t>
      </w:r>
      <w:r>
        <w:rPr>
          <w:rFonts w:hint="eastAsia" w:ascii="宋体" w:hAnsi="宋体" w:eastAsia="宋体" w:cs="宋体"/>
        </w:rPr>
        <w:t>小学语文实践性作业的</w:t>
      </w:r>
      <w:r>
        <w:rPr>
          <w:rFonts w:hint="eastAsia" w:ascii="宋体" w:hAnsi="宋体" w:eastAsia="宋体" w:cs="宋体"/>
          <w:lang w:val="en-US" w:eastAsia="zh-CN"/>
        </w:rPr>
        <w:t>设计与评价研究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</w:rPr>
        <w:t>）小学语文课程资源开发利用</w:t>
      </w:r>
      <w:r>
        <w:rPr>
          <w:rFonts w:hint="eastAsia" w:ascii="宋体" w:hAnsi="宋体" w:eastAsia="宋体" w:cs="宋体"/>
          <w:lang w:val="en-US" w:eastAsia="zh-CN"/>
        </w:rPr>
        <w:t>实践</w:t>
      </w:r>
      <w:r>
        <w:rPr>
          <w:rFonts w:hint="eastAsia" w:ascii="宋体" w:hAnsi="宋体" w:eastAsia="宋体" w:cs="宋体"/>
        </w:rPr>
        <w:t>研究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0</w:t>
      </w:r>
      <w:r>
        <w:rPr>
          <w:rFonts w:hint="eastAsia" w:ascii="宋体" w:hAnsi="宋体" w:eastAsia="宋体" w:cs="宋体"/>
        </w:rPr>
        <w:t>）“双减”背景下优化小学语文作业设计研究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）统编教材单元整体教学</w:t>
      </w:r>
      <w:r>
        <w:rPr>
          <w:rFonts w:hint="eastAsia" w:ascii="宋体" w:hAnsi="宋体" w:eastAsia="宋体" w:cs="宋体"/>
          <w:lang w:val="en-US" w:eastAsia="zh-CN"/>
        </w:rPr>
        <w:t>设计与实施</w:t>
      </w:r>
      <w:r>
        <w:rPr>
          <w:rFonts w:hint="eastAsia" w:ascii="宋体" w:hAnsi="宋体" w:eastAsia="宋体" w:cs="宋体"/>
        </w:rPr>
        <w:t>实践研究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</w:rPr>
        <w:t>）提高小学生阅读能力</w:t>
      </w:r>
      <w:r>
        <w:rPr>
          <w:rFonts w:hint="eastAsia" w:ascii="宋体" w:hAnsi="宋体" w:eastAsia="宋体" w:cs="宋体"/>
          <w:lang w:val="en-US" w:eastAsia="zh-CN"/>
        </w:rPr>
        <w:t>策略</w:t>
      </w:r>
      <w:r>
        <w:rPr>
          <w:rFonts w:hint="eastAsia" w:ascii="宋体" w:hAnsi="宋体" w:eastAsia="宋体" w:cs="宋体"/>
        </w:rPr>
        <w:t>研究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）</w:t>
      </w:r>
      <w:r>
        <w:rPr>
          <w:rFonts w:hint="eastAsia" w:ascii="宋体" w:hAnsi="宋体" w:eastAsia="宋体" w:cs="宋体"/>
          <w:lang w:val="en-US" w:eastAsia="zh-CN"/>
        </w:rPr>
        <w:t>小学语文学科</w:t>
      </w:r>
      <w:r>
        <w:rPr>
          <w:rFonts w:hint="eastAsia" w:ascii="宋体" w:hAnsi="宋体" w:eastAsia="宋体" w:cs="宋体"/>
        </w:rPr>
        <w:t>学生入学适应教育研究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）小学语文校本教研</w:t>
      </w:r>
      <w:r>
        <w:rPr>
          <w:rFonts w:hint="eastAsia" w:ascii="宋体" w:hAnsi="宋体" w:eastAsia="宋体" w:cs="宋体"/>
          <w:lang w:val="en-US" w:eastAsia="zh-CN"/>
        </w:rPr>
        <w:t>有效范式</w:t>
      </w:r>
      <w:r>
        <w:rPr>
          <w:rFonts w:hint="eastAsia" w:ascii="宋体" w:hAnsi="宋体" w:eastAsia="宋体" w:cs="宋体"/>
        </w:rPr>
        <w:t>研究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）现代信息</w:t>
      </w:r>
      <w:r>
        <w:rPr>
          <w:rFonts w:hint="eastAsia" w:ascii="宋体" w:hAnsi="宋体" w:eastAsia="宋体" w:cs="宋体"/>
          <w:lang w:val="en-US" w:eastAsia="zh-CN"/>
        </w:rPr>
        <w:t>技术</w:t>
      </w:r>
      <w:r>
        <w:rPr>
          <w:rFonts w:hint="eastAsia" w:ascii="宋体" w:hAnsi="宋体" w:eastAsia="宋体" w:cs="宋体"/>
        </w:rPr>
        <w:t>与小学语文教学</w:t>
      </w:r>
      <w:r>
        <w:rPr>
          <w:rFonts w:hint="eastAsia" w:ascii="宋体" w:hAnsi="宋体" w:eastAsia="宋体" w:cs="宋体"/>
          <w:lang w:val="en-US" w:eastAsia="zh-CN"/>
        </w:rPr>
        <w:t>有机</w:t>
      </w:r>
      <w:r>
        <w:rPr>
          <w:rFonts w:hint="eastAsia" w:ascii="宋体" w:hAnsi="宋体" w:eastAsia="宋体" w:cs="宋体"/>
        </w:rPr>
        <w:t>融合</w:t>
      </w:r>
      <w:r>
        <w:rPr>
          <w:rFonts w:hint="eastAsia" w:ascii="宋体" w:hAnsi="宋体" w:eastAsia="宋体" w:cs="宋体"/>
          <w:lang w:val="en-US" w:eastAsia="zh-CN"/>
        </w:rPr>
        <w:t>策略</w:t>
      </w:r>
      <w:r>
        <w:rPr>
          <w:rFonts w:hint="eastAsia" w:ascii="宋体" w:hAnsi="宋体" w:eastAsia="宋体" w:cs="宋体"/>
        </w:rPr>
        <w:t>研究</w:t>
      </w:r>
    </w:p>
    <w:p>
      <w:pPr>
        <w:ind w:firstLine="42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16）小学语文学科表现性评价策略研究</w:t>
      </w:r>
    </w:p>
    <w:p>
      <w:pPr>
        <w:ind w:firstLine="42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17）小学语文学科核心素养有效落实策略研究</w:t>
      </w:r>
    </w:p>
    <w:p>
      <w:pPr>
        <w:ind w:firstLine="42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18）小学语文学科教师专业成长有效策略研究</w:t>
      </w:r>
    </w:p>
    <w:p>
      <w:pPr>
        <w:ind w:firstLine="42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19）小学生整本书阅读实践研究</w:t>
      </w:r>
    </w:p>
    <w:p>
      <w:pPr>
        <w:ind w:firstLine="42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20）小学语文学科小初有机衔接研究</w:t>
      </w:r>
    </w:p>
    <w:p>
      <w:pPr>
        <w:ind w:firstLine="420"/>
        <w:rPr>
          <w:rFonts w:hint="default" w:ascii="宋体" w:hAnsi="宋体" w:eastAsia="宋体" w:cs="宋体"/>
          <w:lang w:val="en-US" w:eastAsia="zh-CN"/>
        </w:rPr>
      </w:pPr>
    </w:p>
    <w:p>
      <w:pPr>
        <w:rPr>
          <w:rFonts w:ascii="黑体" w:hAnsi="黑体" w:eastAsia="黑体" w:cs="黑体"/>
          <w:color w:val="000000"/>
          <w:szCs w:val="21"/>
        </w:rPr>
      </w:pPr>
      <w:r>
        <w:rPr>
          <w:rFonts w:hint="eastAsia" w:ascii="黑体" w:hAnsi="黑体" w:eastAsia="黑体" w:cs="黑体"/>
          <w:color w:val="000000"/>
          <w:szCs w:val="21"/>
        </w:rPr>
        <w:t>03中学数学</w:t>
      </w:r>
    </w:p>
    <w:p>
      <w:pPr>
        <w:ind w:firstLine="420"/>
        <w:rPr>
          <w:rFonts w:hint="eastAsia" w:ascii="宋体" w:hAnsi="宋体" w:eastAsia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</w:rPr>
        <w:t>1）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新老《数学课程标准》的对比研究</w:t>
      </w:r>
    </w:p>
    <w:p>
      <w:pPr>
        <w:ind w:firstLine="420" w:firstLineChars="20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2）基于新课标的中学数学教学策略研究</w:t>
      </w:r>
    </w:p>
    <w:p>
      <w:pPr>
        <w:ind w:firstLine="42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3）中</w:t>
      </w:r>
      <w:r>
        <w:rPr>
          <w:rFonts w:hint="eastAsia" w:ascii="宋体" w:hAnsi="宋体" w:eastAsia="宋体" w:cs="宋体"/>
          <w:szCs w:val="21"/>
        </w:rPr>
        <w:t>学数学教师专业发展的途径与策略研究</w:t>
      </w:r>
    </w:p>
    <w:p>
      <w:pPr>
        <w:ind w:firstLine="42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4）</w:t>
      </w:r>
      <w:r>
        <w:rPr>
          <w:rFonts w:hint="eastAsia" w:ascii="宋体" w:hAnsi="宋体" w:eastAsia="宋体" w:cs="宋体"/>
          <w:color w:val="000000"/>
          <w:szCs w:val="21"/>
        </w:rPr>
        <w:t>发展学生数学核心素养的方法与途径研究</w:t>
      </w:r>
    </w:p>
    <w:p>
      <w:pPr>
        <w:ind w:firstLine="42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5）</w:t>
      </w:r>
      <w:r>
        <w:rPr>
          <w:rFonts w:hint="eastAsia" w:ascii="宋体" w:hAnsi="宋体" w:eastAsia="宋体" w:cs="宋体"/>
          <w:color w:val="000000"/>
          <w:szCs w:val="21"/>
        </w:rPr>
        <w:t>高中数学育人方式改革的探索与实践研究</w:t>
      </w:r>
    </w:p>
    <w:p>
      <w:pPr>
        <w:ind w:firstLine="42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6）中学数学</w:t>
      </w:r>
      <w:r>
        <w:rPr>
          <w:rFonts w:hint="eastAsia" w:ascii="宋体" w:hAnsi="宋体" w:eastAsia="宋体" w:cs="宋体"/>
          <w:color w:val="000000"/>
          <w:szCs w:val="21"/>
          <w:lang w:val="en-US" w:eastAsia="zh-Hans"/>
        </w:rPr>
        <w:t>大</w:t>
      </w:r>
      <w:r>
        <w:rPr>
          <w:rFonts w:hint="eastAsia" w:ascii="宋体" w:hAnsi="宋体" w:eastAsia="宋体" w:cs="宋体"/>
          <w:color w:val="000000"/>
          <w:szCs w:val="21"/>
        </w:rPr>
        <w:t>单元教学研究</w:t>
      </w:r>
    </w:p>
    <w:p>
      <w:pPr>
        <w:ind w:firstLine="420" w:firstLineChars="20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7）中学数学项目化学习研究</w:t>
      </w:r>
    </w:p>
    <w:p>
      <w:pPr>
        <w:ind w:firstLine="42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8）中学数学</w:t>
      </w:r>
      <w:r>
        <w:rPr>
          <w:rFonts w:hint="eastAsia" w:ascii="宋体" w:hAnsi="宋体" w:eastAsia="宋体" w:cs="宋体"/>
          <w:color w:val="000000"/>
          <w:szCs w:val="21"/>
          <w:lang w:val="en-US" w:eastAsia="zh-Hans"/>
        </w:rPr>
        <w:t>跨学科主题教学</w:t>
      </w:r>
      <w:r>
        <w:rPr>
          <w:rFonts w:hint="eastAsia" w:ascii="宋体" w:hAnsi="宋体" w:eastAsia="宋体" w:cs="宋体"/>
          <w:color w:val="000000"/>
          <w:szCs w:val="21"/>
        </w:rPr>
        <w:t>研究</w:t>
      </w:r>
    </w:p>
    <w:p>
      <w:pPr>
        <w:ind w:firstLine="42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9）中学数学建模（探究）活动的实践研究</w:t>
      </w:r>
    </w:p>
    <w:p>
      <w:pPr>
        <w:ind w:firstLine="42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10）促进学生“数学活动经验”积累的实践研究</w:t>
      </w:r>
    </w:p>
    <w:p>
      <w:pPr>
        <w:ind w:firstLine="42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11）中学数学教学中渗透数学文化教育的实践研究</w:t>
      </w:r>
    </w:p>
    <w:p>
      <w:pPr>
        <w:ind w:firstLine="42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12）中学数学教学与信息技术深度融合的实践研究</w:t>
      </w:r>
    </w:p>
    <w:p>
      <w:pPr>
        <w:ind w:firstLine="42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13）中学数学教学资源的开发与利用研究</w:t>
      </w:r>
    </w:p>
    <w:p>
      <w:pPr>
        <w:ind w:firstLine="42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14）改进教研方式的途径与策略研究</w:t>
      </w:r>
    </w:p>
    <w:p>
      <w:pPr>
        <w:ind w:firstLine="42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15）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小学与</w:t>
      </w:r>
      <w:r>
        <w:rPr>
          <w:rFonts w:hint="eastAsia" w:ascii="宋体" w:hAnsi="宋体" w:eastAsia="宋体" w:cs="宋体"/>
          <w:color w:val="000000"/>
          <w:szCs w:val="21"/>
        </w:rPr>
        <w:t>初中数学衔接教学实验研究</w:t>
      </w:r>
    </w:p>
    <w:p>
      <w:pPr>
        <w:ind w:firstLine="42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16）</w:t>
      </w:r>
      <w:r>
        <w:rPr>
          <w:rFonts w:hint="eastAsia" w:ascii="宋体" w:hAnsi="宋体" w:eastAsia="宋体" w:cs="宋体"/>
          <w:szCs w:val="21"/>
        </w:rPr>
        <w:t>中学数学课堂教学评价的实践研究</w:t>
      </w:r>
    </w:p>
    <w:p>
      <w:pPr>
        <w:ind w:firstLine="42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17）</w:t>
      </w:r>
      <w:r>
        <w:rPr>
          <w:rFonts w:hint="eastAsia" w:ascii="宋体" w:hAnsi="宋体" w:eastAsia="宋体" w:cs="宋体"/>
          <w:szCs w:val="21"/>
        </w:rPr>
        <w:t>中学生数学学习评价的实践研究</w:t>
      </w:r>
    </w:p>
    <w:p>
      <w:pPr>
        <w:ind w:firstLine="42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18）中学数学学科核心素养的考查方式方法研究</w:t>
      </w:r>
    </w:p>
    <w:p>
      <w:pPr>
        <w:ind w:firstLine="42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19）基于数学课堂教学基本要求的教学思考与实践</w:t>
      </w:r>
    </w:p>
    <w:p>
      <w:pPr>
        <w:ind w:firstLine="42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20）“双减”背景下的中学数学作业设计实践研究</w:t>
      </w:r>
    </w:p>
    <w:p>
      <w:pPr>
        <w:ind w:firstLine="420"/>
        <w:rPr>
          <w:rFonts w:hint="eastAsia" w:ascii="宋体" w:hAnsi="宋体" w:eastAsia="宋体" w:cs="宋体"/>
          <w:color w:val="000000"/>
          <w:szCs w:val="21"/>
        </w:rPr>
      </w:pPr>
    </w:p>
    <w:p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04小学数学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1）小学数学义务教育教科书使用研究</w:t>
      </w:r>
    </w:p>
    <w:p>
      <w:pPr>
        <w:ind w:firstLine="420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2）小学数学课堂教学方式（学习方式、评价方式）研究</w:t>
      </w:r>
    </w:p>
    <w:p>
      <w:pPr>
        <w:ind w:firstLine="42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3）</w:t>
      </w:r>
      <w:r>
        <w:rPr>
          <w:rFonts w:hint="eastAsia" w:ascii="宋体" w:hAnsi="宋体" w:eastAsia="宋体" w:cs="宋体"/>
          <w:color w:val="auto"/>
          <w:lang w:val="en-US" w:eastAsia="zh-CN"/>
        </w:rPr>
        <w:t>指向</w:t>
      </w:r>
      <w:r>
        <w:rPr>
          <w:rFonts w:hint="eastAsia" w:ascii="宋体" w:hAnsi="宋体" w:eastAsia="宋体" w:cs="宋体"/>
          <w:color w:val="auto"/>
        </w:rPr>
        <w:t>小学生核心素养</w:t>
      </w:r>
      <w:r>
        <w:rPr>
          <w:rFonts w:hint="eastAsia" w:ascii="宋体" w:hAnsi="宋体" w:eastAsia="宋体" w:cs="宋体"/>
          <w:color w:val="auto"/>
          <w:lang w:val="en-US" w:eastAsia="zh-CN"/>
        </w:rPr>
        <w:t>发展</w:t>
      </w:r>
      <w:r>
        <w:rPr>
          <w:rFonts w:hint="eastAsia" w:ascii="宋体" w:hAnsi="宋体" w:eastAsia="宋体" w:cs="宋体"/>
          <w:color w:val="auto"/>
        </w:rPr>
        <w:t>的</w:t>
      </w:r>
      <w:r>
        <w:rPr>
          <w:rFonts w:hint="eastAsia" w:ascii="宋体" w:hAnsi="宋体" w:eastAsia="宋体" w:cs="宋体"/>
          <w:color w:val="auto"/>
          <w:lang w:val="en-US" w:eastAsia="zh-CN"/>
        </w:rPr>
        <w:t>教学</w:t>
      </w:r>
      <w:r>
        <w:rPr>
          <w:rFonts w:hint="eastAsia" w:ascii="宋体" w:hAnsi="宋体" w:eastAsia="宋体" w:cs="宋体"/>
          <w:color w:val="auto"/>
        </w:rPr>
        <w:t>研究</w:t>
      </w:r>
    </w:p>
    <w:p>
      <w:pPr>
        <w:ind w:firstLine="420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4）小学数学单元整体设计教学研究</w:t>
      </w:r>
    </w:p>
    <w:p>
      <w:pPr>
        <w:ind w:firstLine="420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</w:rPr>
        <w:t>）小学数学育人方式变革的探索与研究</w:t>
      </w:r>
    </w:p>
    <w:p>
      <w:pPr>
        <w:ind w:firstLine="420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</w:rPr>
        <w:t>）小学数学教师专业成长的理论与实践研究</w:t>
      </w:r>
    </w:p>
    <w:p>
      <w:pPr>
        <w:ind w:firstLine="420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</w:rPr>
        <w:t>）小学数学课程资源开发与利用研究</w:t>
      </w:r>
    </w:p>
    <w:p>
      <w:pPr>
        <w:ind w:firstLine="420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</w:rPr>
        <w:t>）小学数学校本教研的方法与途径研究</w:t>
      </w:r>
    </w:p>
    <w:p>
      <w:pPr>
        <w:ind w:firstLine="420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</w:rPr>
        <w:t>）小学数学</w:t>
      </w:r>
      <w:r>
        <w:rPr>
          <w:rFonts w:hint="eastAsia" w:ascii="宋体" w:hAnsi="宋体" w:eastAsia="宋体" w:cs="宋体"/>
          <w:color w:val="auto"/>
          <w:lang w:val="en-US" w:eastAsia="zh-CN"/>
        </w:rPr>
        <w:t>教学中</w:t>
      </w:r>
      <w:r>
        <w:rPr>
          <w:rFonts w:hint="eastAsia" w:ascii="宋体" w:hAnsi="宋体" w:eastAsia="宋体" w:cs="宋体"/>
          <w:color w:val="auto"/>
        </w:rPr>
        <w:t>渗透数学文化的实践研究</w:t>
      </w:r>
    </w:p>
    <w:p>
      <w:pPr>
        <w:ind w:firstLine="420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</w:rPr>
        <w:t>）小学数学教学与现代教育技术融合的实践研究</w:t>
      </w:r>
    </w:p>
    <w:p>
      <w:pPr>
        <w:tabs>
          <w:tab w:val="left" w:pos="840"/>
        </w:tabs>
        <w:ind w:firstLine="420" w:firstLineChars="200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1</w:t>
      </w:r>
      <w:r>
        <w:rPr>
          <w:rFonts w:hint="eastAsia" w:ascii="宋体" w:hAnsi="宋体" w:eastAsia="宋体" w:cs="宋体"/>
          <w:color w:val="auto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</w:rPr>
        <w:t>）小学数学主题式学习（项目化学习、深度学习）研究</w:t>
      </w:r>
    </w:p>
    <w:p>
      <w:pPr>
        <w:ind w:firstLine="420" w:firstLineChars="200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1</w:t>
      </w:r>
      <w:r>
        <w:rPr>
          <w:rFonts w:hint="eastAsia" w:ascii="宋体" w:hAnsi="宋体" w:eastAsia="宋体" w:cs="宋体"/>
          <w:color w:val="auto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</w:rPr>
        <w:t>）小学数学典型课例研究</w:t>
      </w:r>
    </w:p>
    <w:p>
      <w:pPr>
        <w:ind w:firstLine="420" w:firstLineChars="200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1</w:t>
      </w:r>
      <w:r>
        <w:rPr>
          <w:rFonts w:hint="eastAsia" w:ascii="宋体" w:hAnsi="宋体" w:eastAsia="宋体" w:cs="宋体"/>
          <w:color w:val="auto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</w:rPr>
        <w:t>）</w:t>
      </w:r>
      <w:r>
        <w:rPr>
          <w:rFonts w:hint="eastAsia" w:ascii="宋体" w:hAnsi="宋体" w:eastAsia="宋体" w:cs="宋体"/>
          <w:color w:val="auto"/>
          <w:szCs w:val="21"/>
        </w:rPr>
        <w:t>小学数学培育学生“四基”的教学研究</w:t>
      </w:r>
    </w:p>
    <w:p>
      <w:pPr>
        <w:ind w:firstLine="420" w:firstLineChars="200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1</w:t>
      </w:r>
      <w:r>
        <w:rPr>
          <w:rFonts w:hint="eastAsia" w:ascii="宋体" w:hAnsi="宋体" w:eastAsia="宋体" w:cs="宋体"/>
          <w:color w:val="auto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</w:rPr>
        <w:t>）</w:t>
      </w:r>
      <w:r>
        <w:rPr>
          <w:rFonts w:hint="eastAsia" w:ascii="宋体" w:hAnsi="宋体" w:eastAsia="宋体" w:cs="宋体"/>
          <w:color w:val="auto"/>
          <w:szCs w:val="21"/>
        </w:rPr>
        <w:t>小学生数学思维发展的教学研究</w:t>
      </w:r>
    </w:p>
    <w:p>
      <w:pPr>
        <w:ind w:firstLine="420" w:firstLineChars="200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1</w:t>
      </w:r>
      <w:r>
        <w:rPr>
          <w:rFonts w:hint="eastAsia" w:ascii="宋体" w:hAnsi="宋体" w:eastAsia="宋体" w:cs="宋体"/>
          <w:color w:val="auto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</w:rPr>
        <w:t>）小学数学综合与实践内容的教学研究</w:t>
      </w:r>
    </w:p>
    <w:p>
      <w:pPr>
        <w:ind w:firstLine="420" w:firstLineChars="200"/>
        <w:rPr>
          <w:rFonts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</w:rPr>
        <w:t>1</w:t>
      </w:r>
      <w:r>
        <w:rPr>
          <w:rFonts w:hint="eastAsia" w:ascii="宋体" w:hAnsi="宋体" w:eastAsia="宋体" w:cs="宋体"/>
          <w:color w:val="auto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</w:rPr>
        <w:t>）幼小（小初）</w:t>
      </w:r>
      <w:r>
        <w:rPr>
          <w:rFonts w:hint="eastAsia" w:ascii="宋体" w:hAnsi="宋体" w:eastAsia="宋体" w:cs="宋体"/>
          <w:color w:val="auto"/>
          <w:szCs w:val="21"/>
        </w:rPr>
        <w:t>数学教学衔接的实验研究</w:t>
      </w:r>
    </w:p>
    <w:p>
      <w:pPr>
        <w:ind w:firstLine="42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1</w:t>
      </w:r>
      <w:r>
        <w:rPr>
          <w:rFonts w:hint="eastAsia" w:ascii="宋体" w:hAnsi="宋体" w:eastAsia="宋体" w:cs="宋体"/>
          <w:color w:val="auto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</w:rPr>
        <w:t>）小学数学作业设计的实践研究</w:t>
      </w:r>
    </w:p>
    <w:p>
      <w:pPr>
        <w:ind w:firstLine="420" w:firstLineChars="200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18）基于小学数学课堂教学基本要求的实践研究</w:t>
      </w:r>
    </w:p>
    <w:p>
      <w:pPr>
        <w:rPr>
          <w:rFonts w:eastAsia="楷体_GB2312"/>
          <w:color w:val="000000"/>
          <w:sz w:val="24"/>
          <w:szCs w:val="22"/>
        </w:rPr>
      </w:pPr>
    </w:p>
    <w:p>
      <w:pPr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05英语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1）“双减”背景下优化英语作业设计的实践研究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2）“双减”背景下差异化英语作业设计的实践与研究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3）“双减”背景下英语课堂“减负提质”策略的实践研究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4）“双减”背景下提高英语课堂教学有效性的实践研究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5）“双减”背景下英语学业评价的探索与实践研究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6）基于英语学习活动观的课堂教学实践研究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7）以语篇教学培养学生思辨能力的研究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8）读写结合提升学生写作能力的研究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9）信息技术助力英语课堂教学的实践研究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10）依托语篇教学促进学生语言能力的实践研究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11）依托语篇教学提升学生思维品质的实践研究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12）依托语篇教学培养学生文化意识的实践研究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13）在英语教学中促进学生学习能力形成的研究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14）学生英语阅读素养测评的实践研究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15）英语课堂教学中培养学生问题意识的实践研究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16）以语篇教学培养学生自主阅读习惯的研究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17）学科核心素养下英语文本解读与处理的实践研究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18）在英语教学中促进学生讲好中国故事能力提升的研究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19）高中英语育人方式改革的探索与实践研究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20）“双新”背景下高中英语课堂教学变革的实践研究</w:t>
      </w:r>
    </w:p>
    <w:p>
      <w:pPr>
        <w:ind w:firstLine="420"/>
        <w:rPr>
          <w:rFonts w:hint="eastAsia" w:ascii="宋体" w:hAnsi="宋体" w:eastAsia="宋体" w:cs="宋体"/>
        </w:rPr>
      </w:pPr>
    </w:p>
    <w:p>
      <w:pPr>
        <w:rPr>
          <w:rFonts w:ascii="黑体" w:hAnsi="黑体" w:eastAsia="黑体" w:cs="黑体"/>
          <w:b/>
          <w:bCs/>
          <w:color w:val="000000"/>
          <w:szCs w:val="21"/>
        </w:rPr>
      </w:pPr>
      <w:r>
        <w:rPr>
          <w:rFonts w:hint="eastAsia" w:ascii="黑体" w:hAnsi="黑体" w:eastAsia="黑体" w:cs="黑体"/>
          <w:b/>
          <w:bCs/>
          <w:color w:val="000000"/>
          <w:szCs w:val="21"/>
        </w:rPr>
        <w:t>06物理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1）</w:t>
      </w:r>
      <w:r>
        <w:rPr>
          <w:rFonts w:hint="eastAsia" w:ascii="宋体" w:hAnsi="宋体" w:eastAsia="宋体" w:cs="宋体"/>
          <w:color w:val="000000"/>
          <w:szCs w:val="21"/>
        </w:rPr>
        <w:t>基于普通高中物理课程标准（2017年版2020年修订）的教材及教学研究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2）指向核心素养的物理单元教学设计研究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3）基于核心素养的课堂教学设计与实施研究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4）基于核心素养的物理教学评价研究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5）基于核心素养的物理学业质量评价研究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6）基于核心素养的物理学习方式研究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7）立德树人背景下物理课程育人价值研究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8）物理教学中“模型构建”的研究与实践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9）新课程下“跨学科实践”的研究与实践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10）基于情境创设的初（高）中物理教学及评价研究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11）“三新”背景下高中物理教学及评价研究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12）基于素养立意的中、高考试题及复习策略研究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13）基于核心素养的物理试题命制与评价策略研究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14）提升学生科学思维、科学探究能力的策略与实践研究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15）中学物理实验创新研究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16）中学物理教师专业素养的提升研究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 xml:space="preserve">17）以校本教研、名师工作室促进物理教学质量的提升研究 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18）中学物理课程资源的开发与实施研究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19）初、高中物理衔接教学研究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20）中学物理渗透STSE教育研究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21）现代信息技术与物理（实验）教学深度融合的研究与实践</w:t>
      </w:r>
    </w:p>
    <w:p>
      <w:pPr>
        <w:shd w:val="solid" w:color="FFFFFF" w:fill="auto"/>
        <w:tabs>
          <w:tab w:val="left" w:pos="840"/>
        </w:tabs>
        <w:autoSpaceDN w:val="0"/>
        <w:ind w:firstLine="420" w:firstLineChars="200"/>
        <w:rPr>
          <w:rFonts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22）基于减负增效的中学物理优秀作业设计与实践研究</w:t>
      </w:r>
    </w:p>
    <w:p>
      <w:pPr>
        <w:rPr>
          <w:rFonts w:eastAsia="楷体_GB2312"/>
          <w:color w:val="000000"/>
          <w:sz w:val="24"/>
          <w:szCs w:val="22"/>
        </w:rPr>
      </w:pPr>
    </w:p>
    <w:p>
      <w:pPr>
        <w:shd w:val="solid" w:color="FFFFFF" w:fill="auto"/>
        <w:autoSpaceDN w:val="0"/>
        <w:ind w:right="479"/>
        <w:textAlignment w:val="baseline"/>
        <w:rPr>
          <w:rFonts w:ascii="黑体" w:hAnsi="黑体" w:eastAsia="黑体" w:cs="黑体"/>
          <w:b/>
          <w:bCs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hd w:val="clear" w:color="auto" w:fill="FFFFFF"/>
        </w:rPr>
        <w:t>07化学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Times New Roman" w:hAnsi="Times New Roman"/>
          <w:color w:val="auto"/>
          <w:szCs w:val="21"/>
          <w:shd w:val="clear" w:color="auto" w:fill="FFFFFF"/>
        </w:rPr>
      </w:pPr>
      <w:r>
        <w:rPr>
          <w:rFonts w:ascii="Times New Roman" w:hAnsi="Times New Roman"/>
          <w:color w:val="auto"/>
          <w:szCs w:val="21"/>
          <w:shd w:val="clear" w:color="auto" w:fill="FFFFFF"/>
        </w:rPr>
        <w:t>1）中学化学学科落实立德树人根本任务的理论与实践研究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Times New Roman" w:hAnsi="Times New Roman"/>
          <w:color w:val="auto"/>
          <w:szCs w:val="21"/>
          <w:shd w:val="clear" w:color="auto" w:fill="FFFFFF"/>
        </w:rPr>
      </w:pPr>
      <w:r>
        <w:rPr>
          <w:rFonts w:ascii="Times New Roman" w:hAnsi="Times New Roman"/>
          <w:color w:val="auto"/>
          <w:szCs w:val="21"/>
          <w:shd w:val="clear" w:color="auto" w:fill="FFFFFF"/>
        </w:rPr>
        <w:t>2）基于化学学科理解能力培养的课堂教学改革的研究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Times New Roman" w:hAnsi="Times New Roman"/>
          <w:color w:val="auto"/>
          <w:szCs w:val="21"/>
          <w:shd w:val="clear" w:color="auto" w:fill="FFFFFF"/>
        </w:rPr>
      </w:pPr>
      <w:r>
        <w:rPr>
          <w:rFonts w:ascii="Times New Roman" w:hAnsi="Times New Roman"/>
          <w:color w:val="auto"/>
          <w:szCs w:val="21"/>
          <w:shd w:val="clear" w:color="auto" w:fill="FFFFFF"/>
        </w:rPr>
        <w:t>3）义务教育化学课程标准（2022年版）的研究与实践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Times New Roman" w:hAnsi="Times New Roman"/>
          <w:color w:val="auto"/>
          <w:szCs w:val="21"/>
          <w:shd w:val="clear" w:color="auto" w:fill="FFFFFF"/>
        </w:rPr>
      </w:pPr>
      <w:r>
        <w:rPr>
          <w:rFonts w:ascii="Times New Roman" w:hAnsi="Times New Roman"/>
          <w:color w:val="auto"/>
          <w:szCs w:val="21"/>
          <w:shd w:val="clear" w:color="auto" w:fill="FFFFFF"/>
        </w:rPr>
        <w:t>4）初中化学开展跨学科主题学习实践案例研究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Times New Roman" w:hAnsi="Times New Roman"/>
          <w:color w:val="auto"/>
          <w:szCs w:val="21"/>
          <w:shd w:val="clear" w:color="auto" w:fill="FFFFFF"/>
        </w:rPr>
      </w:pPr>
      <w:r>
        <w:rPr>
          <w:rFonts w:ascii="Times New Roman" w:hAnsi="Times New Roman"/>
          <w:color w:val="auto"/>
          <w:szCs w:val="21"/>
          <w:shd w:val="clear" w:color="auto" w:fill="FFFFFF"/>
        </w:rPr>
        <w:t>5）“双减”背景下中学化学课堂教学提质增效研究</w:t>
      </w:r>
    </w:p>
    <w:p>
      <w:pPr>
        <w:shd w:val="solid" w:color="FFFFFF" w:fill="auto"/>
        <w:tabs>
          <w:tab w:val="left" w:pos="840"/>
        </w:tabs>
        <w:autoSpaceDN w:val="0"/>
        <w:ind w:left="420"/>
        <w:rPr>
          <w:rFonts w:ascii="Times New Roman" w:hAnsi="Times New Roman"/>
          <w:color w:val="auto"/>
          <w:szCs w:val="21"/>
          <w:shd w:val="clear" w:color="auto" w:fill="FFFFFF"/>
        </w:rPr>
      </w:pPr>
      <w:r>
        <w:rPr>
          <w:rFonts w:ascii="Times New Roman" w:hAnsi="Times New Roman"/>
          <w:color w:val="auto"/>
          <w:szCs w:val="21"/>
          <w:shd w:val="clear" w:color="auto" w:fill="FFFFFF"/>
        </w:rPr>
        <w:t>6）基于化学学科核心素养的高中化学学业要求与评价研究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Times New Roman" w:hAnsi="Times New Roman"/>
          <w:color w:val="auto"/>
          <w:szCs w:val="21"/>
          <w:shd w:val="clear" w:color="auto" w:fill="FFFFFF"/>
        </w:rPr>
      </w:pPr>
      <w:r>
        <w:rPr>
          <w:rFonts w:ascii="Times New Roman" w:hAnsi="Times New Roman"/>
          <w:color w:val="auto"/>
          <w:szCs w:val="21"/>
          <w:shd w:val="clear" w:color="auto" w:fill="FFFFFF"/>
        </w:rPr>
        <w:t>7）落实</w:t>
      </w:r>
      <w:r>
        <w:rPr>
          <w:rFonts w:ascii="Times New Roman" w:hAnsi="Times New Roman"/>
          <w:color w:val="auto"/>
          <w:szCs w:val="21"/>
        </w:rPr>
        <w:t>义务教育化学课堂教学基本要求的实施策略研究</w:t>
      </w:r>
    </w:p>
    <w:p>
      <w:pPr>
        <w:pStyle w:val="7"/>
        <w:shd w:val="solid" w:color="FFFFFF" w:fill="auto"/>
        <w:tabs>
          <w:tab w:val="left" w:pos="840"/>
        </w:tabs>
        <w:autoSpaceDN w:val="0"/>
        <w:ind w:left="426" w:firstLine="0" w:firstLineChars="0"/>
        <w:rPr>
          <w:rFonts w:ascii="Times New Roman" w:hAnsi="Times New Roman"/>
          <w:color w:val="auto"/>
          <w:szCs w:val="21"/>
          <w:shd w:val="clear" w:color="auto" w:fill="FFFFFF"/>
        </w:rPr>
      </w:pPr>
      <w:r>
        <w:rPr>
          <w:rFonts w:ascii="Times New Roman" w:hAnsi="Times New Roman"/>
          <w:color w:val="auto"/>
          <w:szCs w:val="21"/>
        </w:rPr>
        <w:t>8）</w:t>
      </w:r>
      <w:r>
        <w:rPr>
          <w:rFonts w:ascii="Times New Roman" w:hAnsi="Times New Roman"/>
          <w:color w:val="auto"/>
          <w:szCs w:val="21"/>
          <w:shd w:val="clear" w:color="auto" w:fill="FFFFFF"/>
        </w:rPr>
        <w:t>“双减”背景下中学化学作业设计优化与评价研究</w:t>
      </w:r>
    </w:p>
    <w:p>
      <w:pPr>
        <w:pStyle w:val="7"/>
        <w:ind w:left="426" w:firstLine="0" w:firstLineChars="0"/>
        <w:rPr>
          <w:rFonts w:ascii="Times New Roman" w:hAnsi="Times New Roman"/>
          <w:color w:val="auto"/>
          <w:szCs w:val="21"/>
        </w:rPr>
      </w:pPr>
      <w:r>
        <w:rPr>
          <w:rFonts w:ascii="Times New Roman" w:hAnsi="Times New Roman"/>
          <w:color w:val="auto"/>
          <w:szCs w:val="21"/>
        </w:rPr>
        <w:t>9）中学化学实施大单元整体教学的实践研究</w:t>
      </w:r>
    </w:p>
    <w:p>
      <w:pPr>
        <w:ind w:firstLine="420" w:firstLineChars="200"/>
        <w:rPr>
          <w:rFonts w:ascii="Times New Roman" w:hAnsi="Times New Roman"/>
          <w:color w:val="auto"/>
          <w:szCs w:val="21"/>
        </w:rPr>
      </w:pPr>
      <w:r>
        <w:rPr>
          <w:rFonts w:ascii="Times New Roman" w:hAnsi="Times New Roman"/>
          <w:color w:val="auto"/>
          <w:szCs w:val="21"/>
        </w:rPr>
        <w:t>10）基于高阶思维的中学化学课堂教学策略与实施研究</w:t>
      </w:r>
    </w:p>
    <w:p>
      <w:pPr>
        <w:ind w:firstLine="420" w:firstLineChars="200"/>
        <w:rPr>
          <w:rFonts w:ascii="Times New Roman" w:hAnsi="Times New Roman"/>
          <w:color w:val="auto"/>
          <w:szCs w:val="21"/>
        </w:rPr>
      </w:pPr>
      <w:r>
        <w:rPr>
          <w:rFonts w:ascii="Times New Roman" w:hAnsi="Times New Roman"/>
          <w:color w:val="auto"/>
          <w:szCs w:val="21"/>
        </w:rPr>
        <w:t>11）基于学科大概念的中学化学教学研究</w:t>
      </w:r>
    </w:p>
    <w:p>
      <w:pPr>
        <w:ind w:firstLine="420" w:firstLineChars="200"/>
        <w:rPr>
          <w:rFonts w:ascii="Times New Roman" w:hAnsi="Times New Roman"/>
          <w:color w:val="auto"/>
          <w:szCs w:val="21"/>
        </w:rPr>
      </w:pPr>
      <w:r>
        <w:rPr>
          <w:rFonts w:ascii="Times New Roman" w:hAnsi="Times New Roman"/>
          <w:color w:val="auto"/>
          <w:szCs w:val="21"/>
        </w:rPr>
        <w:t>12）基于真实情境的中学化学课堂教学研究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Times New Roman" w:hAnsi="Times New Roman"/>
          <w:color w:val="auto"/>
          <w:szCs w:val="21"/>
          <w:shd w:val="clear" w:color="auto" w:fill="FFFFFF"/>
        </w:rPr>
      </w:pPr>
      <w:r>
        <w:rPr>
          <w:rFonts w:ascii="Times New Roman" w:hAnsi="Times New Roman"/>
          <w:color w:val="auto"/>
          <w:szCs w:val="21"/>
        </w:rPr>
        <w:t>13）</w:t>
      </w:r>
      <w:r>
        <w:rPr>
          <w:rFonts w:ascii="Times New Roman" w:hAnsi="Times New Roman"/>
          <w:color w:val="auto"/>
          <w:szCs w:val="21"/>
          <w:shd w:val="clear" w:color="auto" w:fill="FFFFFF"/>
        </w:rPr>
        <w:t>基于学生核心素养培养的中学化学项目化活动设计与实施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Times New Roman" w:hAnsi="Times New Roman"/>
          <w:color w:val="auto"/>
          <w:szCs w:val="21"/>
          <w:shd w:val="clear" w:color="auto" w:fill="FFFFFF"/>
        </w:rPr>
      </w:pPr>
      <w:r>
        <w:rPr>
          <w:rFonts w:ascii="Times New Roman" w:hAnsi="Times New Roman"/>
          <w:color w:val="auto"/>
          <w:szCs w:val="21"/>
          <w:shd w:val="clear" w:color="auto" w:fill="FFFFFF"/>
        </w:rPr>
        <w:t>14）基于表现性评价的学生化学实验能力培养研究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Times New Roman" w:hAnsi="Times New Roman"/>
          <w:color w:val="auto"/>
          <w:szCs w:val="21"/>
          <w:shd w:val="clear" w:color="auto" w:fill="FFFFFF"/>
        </w:rPr>
      </w:pPr>
      <w:r>
        <w:rPr>
          <w:rFonts w:ascii="Times New Roman" w:hAnsi="Times New Roman"/>
          <w:color w:val="auto"/>
          <w:szCs w:val="21"/>
          <w:shd w:val="clear" w:color="auto" w:fill="FFFFFF"/>
        </w:rPr>
        <w:t>15）化学数字化（微型化）实验教学案例及应用效果评价研究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Times New Roman" w:hAnsi="Times New Roman"/>
          <w:color w:val="auto"/>
          <w:szCs w:val="21"/>
          <w:shd w:val="clear" w:color="auto" w:fill="FFFFFF"/>
        </w:rPr>
      </w:pPr>
      <w:r>
        <w:rPr>
          <w:rFonts w:ascii="Times New Roman" w:hAnsi="Times New Roman"/>
          <w:color w:val="auto"/>
          <w:szCs w:val="21"/>
          <w:shd w:val="clear" w:color="auto" w:fill="FFFFFF"/>
        </w:rPr>
        <w:t>16）“三新”背景下高中化学学生实验操作能力评价研究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Times New Roman" w:hAnsi="Times New Roman"/>
          <w:color w:val="auto"/>
          <w:szCs w:val="21"/>
          <w:shd w:val="clear" w:color="auto" w:fill="FFFFFF"/>
        </w:rPr>
      </w:pPr>
      <w:r>
        <w:rPr>
          <w:rFonts w:ascii="Times New Roman" w:hAnsi="Times New Roman"/>
          <w:color w:val="auto"/>
          <w:szCs w:val="21"/>
          <w:shd w:val="clear" w:color="auto" w:fill="FFFFFF"/>
        </w:rPr>
        <w:t>17）现代信息技术与中学化学教学深度融合的研究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Times New Roman" w:hAnsi="Times New Roman"/>
          <w:color w:val="auto"/>
          <w:szCs w:val="21"/>
          <w:shd w:val="clear" w:color="auto" w:fill="FFFFFF"/>
        </w:rPr>
      </w:pPr>
      <w:r>
        <w:rPr>
          <w:rFonts w:ascii="Times New Roman" w:hAnsi="Times New Roman"/>
          <w:color w:val="auto"/>
          <w:szCs w:val="21"/>
          <w:shd w:val="clear" w:color="auto" w:fill="FFFFFF"/>
        </w:rPr>
        <w:t>18）中学化学课程教学资源的开发与利用研究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Times New Roman" w:hAnsi="Times New Roman"/>
          <w:color w:val="auto"/>
          <w:szCs w:val="21"/>
          <w:shd w:val="clear" w:color="auto" w:fill="FFFFFF"/>
        </w:rPr>
      </w:pPr>
      <w:r>
        <w:rPr>
          <w:rFonts w:ascii="Times New Roman" w:hAnsi="Times New Roman"/>
          <w:color w:val="auto"/>
          <w:szCs w:val="21"/>
          <w:shd w:val="clear" w:color="auto" w:fill="FFFFFF"/>
        </w:rPr>
        <w:t>19）中学化学教研方式的改革与创新实践研究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Times New Roman" w:hAnsi="Times New Roman"/>
          <w:color w:val="auto"/>
          <w:szCs w:val="21"/>
          <w:shd w:val="clear" w:color="auto" w:fill="FFFFFF"/>
        </w:rPr>
      </w:pPr>
      <w:r>
        <w:rPr>
          <w:rFonts w:ascii="Times New Roman" w:hAnsi="Times New Roman"/>
          <w:color w:val="auto"/>
          <w:szCs w:val="21"/>
          <w:shd w:val="clear" w:color="auto" w:fill="FFFFFF"/>
        </w:rPr>
        <w:t>20）县域中学化学教师专业发展路径与策略研究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Times New Roman" w:hAnsi="Times New Roman"/>
          <w:color w:val="auto"/>
          <w:szCs w:val="21"/>
          <w:shd w:val="clear" w:color="auto" w:fill="FFFFFF"/>
        </w:rPr>
      </w:pPr>
      <w:r>
        <w:rPr>
          <w:rFonts w:ascii="Times New Roman" w:hAnsi="Times New Roman"/>
          <w:color w:val="auto"/>
          <w:szCs w:val="21"/>
          <w:shd w:val="clear" w:color="auto" w:fill="FFFFFF"/>
        </w:rPr>
        <w:t>21）深化化学新课程改革中关键环节及关键问题解决研究</w:t>
      </w:r>
    </w:p>
    <w:p>
      <w:pPr>
        <w:rPr>
          <w:rFonts w:eastAsia="楷体_GB2312"/>
          <w:color w:val="000000"/>
          <w:sz w:val="24"/>
          <w:szCs w:val="22"/>
        </w:rPr>
      </w:pPr>
    </w:p>
    <w:p>
      <w:pPr>
        <w:rPr>
          <w:rFonts w:ascii="Times New Roman" w:hAnsi="Times New Roman" w:eastAsia="黑体" w:cs="Times New Roman"/>
          <w:b/>
          <w:bCs/>
        </w:rPr>
      </w:pPr>
      <w:r>
        <w:rPr>
          <w:rFonts w:ascii="Times New Roman" w:hAnsi="Times New Roman" w:eastAsia="黑体" w:cs="Times New Roman"/>
          <w:b/>
          <w:bCs/>
        </w:rPr>
        <w:t>08生物学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Times New Roman" w:hAnsi="Times New Roman"/>
          <w:color w:val="auto"/>
          <w:szCs w:val="21"/>
          <w:shd w:val="clear" w:color="auto" w:fill="FFFFFF"/>
        </w:rPr>
      </w:pPr>
      <w:r>
        <w:rPr>
          <w:rFonts w:ascii="Times New Roman" w:hAnsi="Times New Roman"/>
          <w:color w:val="auto"/>
          <w:szCs w:val="21"/>
          <w:shd w:val="clear" w:color="auto" w:fill="FFFFFF"/>
        </w:rPr>
        <w:t>1）立德树人背景下中学生物学课程育人价值研究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Times New Roman" w:hAnsi="Times New Roman"/>
          <w:color w:val="auto"/>
          <w:szCs w:val="21"/>
          <w:shd w:val="clear" w:color="auto" w:fill="FFFFFF"/>
        </w:rPr>
      </w:pPr>
      <w:r>
        <w:rPr>
          <w:rFonts w:ascii="Times New Roman" w:hAnsi="Times New Roman"/>
          <w:color w:val="auto"/>
          <w:szCs w:val="21"/>
          <w:shd w:val="clear" w:color="auto" w:fill="FFFFFF"/>
        </w:rPr>
        <w:t>2）发展学生生物学科核心素养的方法与途径研究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Times New Roman" w:hAnsi="Times New Roman"/>
          <w:color w:val="auto"/>
          <w:szCs w:val="21"/>
          <w:shd w:val="clear" w:color="auto" w:fill="FFFFFF"/>
        </w:rPr>
      </w:pPr>
      <w:r>
        <w:rPr>
          <w:rFonts w:ascii="Times New Roman" w:hAnsi="Times New Roman"/>
          <w:color w:val="auto"/>
          <w:szCs w:val="21"/>
          <w:shd w:val="clear" w:color="auto" w:fill="FFFFFF"/>
        </w:rPr>
        <w:t>3）中学生发展生命观念（科学思维、科学探究、社会责任）的理论与实践研究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Times New Roman" w:hAnsi="Times New Roman"/>
          <w:color w:val="auto"/>
          <w:szCs w:val="21"/>
          <w:shd w:val="clear" w:color="auto" w:fill="FFFFFF"/>
        </w:rPr>
      </w:pPr>
      <w:r>
        <w:rPr>
          <w:rFonts w:ascii="Times New Roman" w:hAnsi="Times New Roman"/>
          <w:color w:val="auto"/>
          <w:szCs w:val="21"/>
          <w:shd w:val="clear" w:color="auto" w:fill="FFFFFF"/>
        </w:rPr>
        <w:t>4）义务教育阶段生物学课堂教学基本要求的实施策略研究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Times New Roman" w:hAnsi="Times New Roman"/>
          <w:color w:val="auto"/>
          <w:szCs w:val="21"/>
          <w:shd w:val="clear" w:color="auto" w:fill="FFFFFF"/>
        </w:rPr>
      </w:pPr>
      <w:r>
        <w:rPr>
          <w:rFonts w:ascii="Times New Roman" w:hAnsi="Times New Roman"/>
          <w:color w:val="auto"/>
          <w:szCs w:val="21"/>
          <w:shd w:val="clear" w:color="auto" w:fill="FFFFFF"/>
        </w:rPr>
        <w:t>5）义务教育阶段生物学科落实“双减”政策的活动设计研究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Times New Roman" w:hAnsi="Times New Roman"/>
          <w:color w:val="auto"/>
          <w:szCs w:val="21"/>
          <w:shd w:val="clear" w:color="auto" w:fill="FFFFFF"/>
        </w:rPr>
      </w:pPr>
      <w:r>
        <w:rPr>
          <w:rFonts w:ascii="Times New Roman" w:hAnsi="Times New Roman"/>
          <w:color w:val="auto"/>
          <w:szCs w:val="21"/>
          <w:shd w:val="clear" w:color="auto" w:fill="FFFFFF"/>
        </w:rPr>
        <w:t>6）普通高中生物学课程标准与教材分析的实践研究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Times New Roman" w:hAnsi="Times New Roman"/>
          <w:color w:val="auto"/>
          <w:szCs w:val="21"/>
          <w:shd w:val="clear" w:color="auto" w:fill="FFFFFF"/>
        </w:rPr>
      </w:pPr>
      <w:r>
        <w:rPr>
          <w:rFonts w:ascii="Times New Roman" w:hAnsi="Times New Roman"/>
          <w:color w:val="auto"/>
          <w:szCs w:val="21"/>
          <w:shd w:val="clear" w:color="auto" w:fill="FFFFFF"/>
        </w:rPr>
        <w:t>7）新高考背景下高中生物教学面临的困难和对策研究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Times New Roman" w:hAnsi="Times New Roman"/>
          <w:color w:val="auto"/>
          <w:szCs w:val="21"/>
          <w:shd w:val="clear" w:color="auto" w:fill="FFFFFF"/>
        </w:rPr>
      </w:pPr>
      <w:r>
        <w:rPr>
          <w:rFonts w:ascii="Times New Roman" w:hAnsi="Times New Roman"/>
          <w:color w:val="auto"/>
          <w:szCs w:val="21"/>
          <w:shd w:val="clear" w:color="auto" w:fill="FFFFFF"/>
        </w:rPr>
        <w:t>8）新课程背景下初高中生物</w:t>
      </w: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学</w:t>
      </w:r>
      <w:r>
        <w:rPr>
          <w:rFonts w:ascii="Times New Roman" w:hAnsi="Times New Roman"/>
          <w:color w:val="auto"/>
          <w:szCs w:val="21"/>
          <w:shd w:val="clear" w:color="auto" w:fill="FFFFFF"/>
        </w:rPr>
        <w:t>教学衔接问题的研究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Times New Roman" w:hAnsi="Times New Roman"/>
          <w:color w:val="auto"/>
          <w:szCs w:val="21"/>
          <w:shd w:val="clear" w:color="auto" w:fill="FFFFFF"/>
        </w:rPr>
      </w:pPr>
      <w:r>
        <w:rPr>
          <w:rFonts w:ascii="Times New Roman" w:hAnsi="Times New Roman"/>
          <w:color w:val="auto"/>
          <w:szCs w:val="21"/>
          <w:shd w:val="clear" w:color="auto" w:fill="FFFFFF"/>
        </w:rPr>
        <w:t>9）</w:t>
      </w: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核心</w:t>
      </w:r>
      <w:r>
        <w:rPr>
          <w:rFonts w:ascii="Times New Roman" w:hAnsi="Times New Roman"/>
          <w:color w:val="auto"/>
          <w:szCs w:val="21"/>
          <w:shd w:val="clear" w:color="auto" w:fill="FFFFFF"/>
        </w:rPr>
        <w:t>素养导向下中学生物学大单元教学实践研究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Times New Roman" w:hAnsi="Times New Roman"/>
          <w:color w:val="auto"/>
          <w:szCs w:val="21"/>
          <w:shd w:val="clear" w:color="auto" w:fill="FFFFFF"/>
        </w:rPr>
      </w:pPr>
      <w:r>
        <w:rPr>
          <w:rFonts w:ascii="Times New Roman" w:hAnsi="Times New Roman"/>
          <w:color w:val="auto"/>
          <w:szCs w:val="21"/>
          <w:shd w:val="clear" w:color="auto" w:fill="FFFFFF"/>
        </w:rPr>
        <w:t>10）基于深度学习的高中生物学课堂教学设计与实践策略研究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Times New Roman" w:hAnsi="Times New Roman"/>
          <w:color w:val="auto"/>
          <w:szCs w:val="21"/>
          <w:shd w:val="clear" w:color="auto" w:fill="FFFFFF"/>
        </w:rPr>
      </w:pPr>
      <w:r>
        <w:rPr>
          <w:rFonts w:ascii="Times New Roman" w:hAnsi="Times New Roman"/>
          <w:color w:val="auto"/>
          <w:szCs w:val="21"/>
          <w:shd w:val="clear" w:color="auto" w:fill="FFFFFF"/>
        </w:rPr>
        <w:t>11）义务教育生物学课程标准下的教学实践研究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Times New Roman" w:hAnsi="Times New Roman"/>
          <w:color w:val="auto"/>
          <w:szCs w:val="21"/>
          <w:shd w:val="clear" w:color="auto" w:fill="FFFFFF"/>
        </w:rPr>
      </w:pPr>
      <w:r>
        <w:rPr>
          <w:rFonts w:ascii="Times New Roman" w:hAnsi="Times New Roman"/>
          <w:color w:val="auto"/>
          <w:szCs w:val="21"/>
          <w:shd w:val="clear" w:color="auto" w:fill="FFFFFF"/>
        </w:rPr>
        <w:t>12）初中生物学学业评价与课程标准的一致性研究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Times New Roman" w:hAnsi="Times New Roman"/>
          <w:color w:val="auto"/>
          <w:szCs w:val="21"/>
          <w:shd w:val="clear" w:color="auto" w:fill="FFFFFF"/>
        </w:rPr>
      </w:pPr>
      <w:r>
        <w:rPr>
          <w:rFonts w:ascii="Times New Roman" w:hAnsi="Times New Roman"/>
          <w:color w:val="auto"/>
          <w:szCs w:val="21"/>
          <w:shd w:val="clear" w:color="auto" w:fill="FFFFFF"/>
        </w:rPr>
        <w:t>13） “双减”背景下初中生物学作业优化设计和实施研究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Times New Roman" w:hAnsi="Times New Roman"/>
          <w:color w:val="auto"/>
          <w:szCs w:val="21"/>
          <w:shd w:val="clear" w:color="auto" w:fill="FFFFFF"/>
        </w:rPr>
      </w:pPr>
      <w:r>
        <w:rPr>
          <w:rFonts w:ascii="Times New Roman" w:hAnsi="Times New Roman"/>
          <w:color w:val="auto"/>
          <w:szCs w:val="21"/>
          <w:shd w:val="clear" w:color="auto" w:fill="FFFFFF"/>
        </w:rPr>
        <w:t>14）</w:t>
      </w: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中学</w:t>
      </w:r>
      <w:r>
        <w:rPr>
          <w:rFonts w:hint="eastAsia" w:ascii="Times New Roman" w:hAnsi="Times New Roman"/>
          <w:color w:val="auto"/>
          <w:szCs w:val="21"/>
          <w:shd w:val="clear" w:color="auto" w:fill="FFFFFF"/>
        </w:rPr>
        <w:t>生物</w:t>
      </w: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学</w:t>
      </w:r>
      <w:r>
        <w:rPr>
          <w:rFonts w:hint="eastAsia" w:ascii="Times New Roman" w:hAnsi="Times New Roman"/>
          <w:color w:val="auto"/>
          <w:szCs w:val="21"/>
          <w:shd w:val="clear" w:color="auto" w:fill="FFFFFF"/>
        </w:rPr>
        <w:t>实验教学中培养学生科学探究能力的实践研究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Times New Roman" w:hAnsi="Times New Roman"/>
          <w:color w:val="auto"/>
          <w:szCs w:val="21"/>
          <w:shd w:val="clear" w:color="auto" w:fill="FFFFFF"/>
        </w:rPr>
      </w:pPr>
      <w:r>
        <w:rPr>
          <w:rFonts w:ascii="Times New Roman" w:hAnsi="Times New Roman"/>
          <w:color w:val="auto"/>
          <w:szCs w:val="21"/>
          <w:shd w:val="clear" w:color="auto" w:fill="FFFFFF"/>
        </w:rPr>
        <w:t>15）</w:t>
      </w: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中学</w:t>
      </w:r>
      <w:r>
        <w:rPr>
          <w:rFonts w:ascii="Times New Roman" w:hAnsi="Times New Roman"/>
          <w:color w:val="auto"/>
          <w:szCs w:val="21"/>
          <w:shd w:val="clear" w:color="auto" w:fill="FFFFFF"/>
        </w:rPr>
        <w:t>生物学教学落实生命安全与健康教育的实践研究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Times New Roman" w:hAnsi="Times New Roman"/>
          <w:color w:val="auto"/>
          <w:szCs w:val="21"/>
          <w:shd w:val="clear" w:color="auto" w:fill="FFFFFF"/>
        </w:rPr>
      </w:pPr>
      <w:r>
        <w:rPr>
          <w:rFonts w:ascii="Times New Roman" w:hAnsi="Times New Roman"/>
          <w:color w:val="auto"/>
          <w:szCs w:val="21"/>
          <w:shd w:val="clear" w:color="auto" w:fill="FFFFFF"/>
        </w:rPr>
        <w:t>16）信息技术与中学生物学教学深度融合的研究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Times New Roman" w:hAnsi="Times New Roman"/>
          <w:color w:val="auto"/>
          <w:szCs w:val="21"/>
          <w:shd w:val="clear" w:color="auto" w:fill="FFFFFF"/>
        </w:rPr>
      </w:pPr>
      <w:r>
        <w:rPr>
          <w:rFonts w:ascii="Times New Roman" w:hAnsi="Times New Roman"/>
          <w:color w:val="auto"/>
          <w:szCs w:val="21"/>
          <w:shd w:val="clear" w:color="auto" w:fill="FFFFFF"/>
        </w:rPr>
        <w:t>17）基于生物学核心素养的学业质量评价研究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Times New Roman" w:hAnsi="Times New Roman"/>
          <w:color w:val="auto"/>
          <w:szCs w:val="21"/>
          <w:shd w:val="clear" w:color="auto" w:fill="FFFFFF"/>
        </w:rPr>
      </w:pPr>
      <w:r>
        <w:rPr>
          <w:rFonts w:ascii="Times New Roman" w:hAnsi="Times New Roman"/>
          <w:color w:val="auto"/>
          <w:szCs w:val="21"/>
          <w:shd w:val="clear" w:color="auto" w:fill="FFFFFF"/>
        </w:rPr>
        <w:t>18）新高考改革背景下高中生物学学业水平考试相关问题研究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Times New Roman" w:hAnsi="Times New Roman"/>
          <w:color w:val="auto"/>
          <w:szCs w:val="21"/>
          <w:shd w:val="clear" w:color="auto" w:fill="FFFFFF"/>
        </w:rPr>
      </w:pPr>
      <w:r>
        <w:rPr>
          <w:rFonts w:ascii="Times New Roman" w:hAnsi="Times New Roman"/>
          <w:color w:val="auto"/>
          <w:szCs w:val="21"/>
          <w:shd w:val="clear" w:color="auto" w:fill="FFFFFF"/>
        </w:rPr>
        <w:t>19）新高考生物学试题特点与教学策略研究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Times New Roman" w:hAnsi="Times New Roman"/>
          <w:color w:val="auto"/>
          <w:szCs w:val="21"/>
          <w:shd w:val="clear" w:color="auto" w:fill="FFFFFF"/>
        </w:rPr>
      </w:pPr>
      <w:r>
        <w:rPr>
          <w:rFonts w:ascii="Times New Roman" w:hAnsi="Times New Roman"/>
          <w:color w:val="auto"/>
          <w:szCs w:val="21"/>
          <w:shd w:val="clear" w:color="auto" w:fill="FFFFFF"/>
        </w:rPr>
        <w:t>20）三新背景下中学生物学教师专业成长路径的实践与研究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Times New Roman" w:hAnsi="Times New Roman"/>
          <w:color w:val="auto"/>
          <w:szCs w:val="21"/>
          <w:shd w:val="clear" w:color="auto" w:fill="FFFFFF"/>
        </w:rPr>
      </w:pPr>
      <w:r>
        <w:rPr>
          <w:rFonts w:ascii="Times New Roman" w:hAnsi="Times New Roman"/>
          <w:color w:val="auto"/>
          <w:szCs w:val="21"/>
          <w:shd w:val="clear" w:color="auto" w:fill="FFFFFF"/>
        </w:rPr>
        <w:t>21）县域高中生物学特色学科建设的实施研究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ascii="Times New Roman" w:hAnsi="Times New Roman"/>
          <w:color w:val="auto"/>
          <w:szCs w:val="21"/>
          <w:shd w:val="clear" w:color="auto" w:fill="FFFFFF"/>
        </w:rPr>
      </w:pPr>
      <w:r>
        <w:rPr>
          <w:rFonts w:ascii="Times New Roman" w:hAnsi="Times New Roman"/>
          <w:color w:val="auto"/>
          <w:szCs w:val="21"/>
          <w:shd w:val="clear" w:color="auto" w:fill="FFFFFF"/>
        </w:rPr>
        <w:t>22）县域高中实施生物学新课程的现状及对策研究</w:t>
      </w:r>
    </w:p>
    <w:p>
      <w:pPr>
        <w:rPr>
          <w:rFonts w:eastAsia="楷体_GB2312"/>
          <w:color w:val="000000"/>
          <w:sz w:val="24"/>
          <w:szCs w:val="22"/>
        </w:rPr>
      </w:pPr>
    </w:p>
    <w:p>
      <w:pPr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09政治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1）大中小学思政课一体化建设实践研究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2）思想政治（道德与法治）新版课程标准解读与实施研究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3）初中道德与法治（高中思想政治）教材使用有效性研究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4）初中道德与法治（高中思想政治）课程资源开发研究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5）初中道德与法治（高中思想政治）课程实施问题与对策研究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6）初中道德与法治（高中思想政治）教学方式（学习方式）转变研究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7）初中道德与法治（高中思想政治）学业水平考试试题命制研究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8）初中道德与法治（高中思想政治）课堂教学评价实效性研究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9）初中道德与法治（高中思想政治）教学典型课例研究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10）中学思政课教师专业发展案例研究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11）初中道德与法治基础性作业设计与实施研究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12）中学思政课培育学生政治认同（道德修养、法治观念、健全人格、责任意识、科学精神、公共参与）素养的行动研究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13）基于情境、问题导向的中学思政课参与式（启发式、探究式、体验式、项目式、议题式等）课堂教学实践研究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14）中学思政课教学促进学生深度学习的实践研究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15）中学思政课校本教研改进策略研究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16）中华优秀传统文化（革命传统、红色文化）融入中学思政课程的实效性研究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17）新高考思想政治试题特点与教学策略研究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18）中学时事政策教育（法治教育）实效性研究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19）中学思政课教学评一致性研究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20）中学思政课提高劳动教育（安全教育、美育）的实效性研究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21）中学思政课地方课程（校本课程）开发与实施研究</w:t>
      </w:r>
    </w:p>
    <w:p>
      <w:pPr>
        <w:rPr>
          <w:rFonts w:eastAsia="楷体_GB2312"/>
          <w:color w:val="000000"/>
          <w:sz w:val="24"/>
          <w:szCs w:val="22"/>
        </w:rPr>
      </w:pPr>
    </w:p>
    <w:p>
      <w:pPr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10小学道德与法治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1）小学道德与法治教学中培育和践行社会主义核心价值观的研究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 xml:space="preserve">2）小学道德与法治教学中良好行为习惯养成教育研究  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3）小学道德与法治教学中培养法治意识和法治精神的实践研究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4）小学道德与法治课践行中华优秀传统文化的实践研究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5）小学道德与法治课培养规则意识的实践研究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6）小学道德与法治课培养诚信观念的实践研究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7）小学道德与法治课堂教学中师生对话策略研究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8）基于课程标准的小学道德与法治课程教学策略研究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9）小学道德与法治课学段教学衔接的实践研究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10）小学道德与法治课教学与学校德育活动有效整合的研究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11）小学道德与法治学科兼职教师教学策略与实践研究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12）农村小学道德与法治课教学实践研究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13）小学道德与法治教学儿童自我成长主题课例研究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14）小学道德与法治教学家庭生活主题课例研究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15）小学道德与法治教学学校生活主题课例研究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16）小学道德与法治教学社会生活主题课例研究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17）小学道德与法治教学中实施班本化教学实践研究</w:t>
      </w:r>
    </w:p>
    <w:p>
      <w:pPr>
        <w:rPr>
          <w:rFonts w:eastAsia="楷体_GB2312"/>
          <w:color w:val="000000"/>
          <w:sz w:val="24"/>
          <w:szCs w:val="22"/>
        </w:rPr>
      </w:pPr>
    </w:p>
    <w:p>
      <w:pPr>
        <w:rPr>
          <w:rFonts w:ascii="黑体" w:hAnsi="黑体" w:eastAsia="黑体" w:cs="黑体"/>
          <w:b/>
          <w:bCs/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</w:rPr>
        <w:t>11历史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1）“双减”背景下的初中历史学科作业设计研究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default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2）初中历史课程跨学科主题学习设计的实践研究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3）《义务教育历史课程标准（2022年版）》解读与实践研究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4）基于学科课堂教学基本要求的初中历史课堂教学行动研究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5）基于学科核心素养的高中历史教学策略研究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default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6）基于大概念的中学历史单元整体教学实践研究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7）高中历史“追溯课堂”的行动（案例）研究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default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8）统编高/初中历史教学优秀典型课例研究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default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9）统编高中历史教材的使用策略研究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10）中学历史研学课程的开发与实践研究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11）乡村中学历史课堂教学的实践与策略研究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12）中学生史料阅读能力提升的策略研究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default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13）基于核心素养的初高中历史教学衔接研究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14）核心素养背景下中学历史课堂的教学立意研究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default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15）乡土资源在中学历史教学中运用的策略研究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16）中学历史教师专业素养和能力发展研究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17）核心素养背景下中学历史青年教师发展现状与成长策略研究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default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18）信息技术在中学历史教学中的融合研究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19）中学历史教学中落实“立德树人”根本任务的策略（案例）研究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20）立德树人背景下中学历史课程的育人价值研究</w:t>
      </w:r>
    </w:p>
    <w:p>
      <w:pPr>
        <w:rPr>
          <w:rFonts w:eastAsia="楷体_GB2312"/>
          <w:color w:val="000000"/>
          <w:sz w:val="24"/>
          <w:szCs w:val="22"/>
        </w:rPr>
      </w:pPr>
    </w:p>
    <w:p>
      <w:pPr>
        <w:rPr>
          <w:rFonts w:ascii="黑体" w:hAnsi="黑体" w:eastAsia="黑体" w:cs="黑体"/>
          <w:b/>
          <w:bCs/>
          <w:color w:val="000000"/>
        </w:rPr>
      </w:pPr>
      <w:r>
        <w:rPr>
          <w:rFonts w:hint="eastAsia" w:ascii="黑体" w:hAnsi="黑体" w:eastAsia="黑体" w:cs="黑体"/>
          <w:b/>
          <w:bCs/>
          <w:color w:val="000000"/>
        </w:rPr>
        <w:t>12地理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1）2017年版高中地理课程标准的变化分析研究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2）基于2017年版高中地理课程标准的教学思考与实践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3）基于地理核心素养的单元教学实践研究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4）中学地理核心素养视域下的主题教学实践研究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5）基于核心素养的地理核心概念教学实践研究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6）基于地理课程标准的高中学业水平考试命题研究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7）中学地理情境教学实践研究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8）基于地理核心素养的深度学习策略研究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9）主题教研活动在地理学科中的实践探索研究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10）地理主题教研活动中系列教研工具的开发研究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11）基于地理学科核心素养的学业质量评价与水平划分的实践研究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12）地理学科核心素养及指标体系的实践研究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13）中学地理区域认知素养培养策略研究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14）地理实践力素养培养途径的研究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15）地理综合思维素养培养的实践研究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16）人地协调观素养培养的实践研究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17）中学地理作业设计的实践研究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18）初中地理学业评价与内容标准的一致性研究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19）立德树人背景下地理课程的育人价值研究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20）项目式学习在中学地理教学中的应用研究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21）基于核心素养的地理教师专业发展研究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22）问题式教学在地理课实践中的应用研究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23）信息技术与地理教学深度融合的实践研究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24）校内外地理课程资源开发的实践研究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25）基于远程互动平台的地理教研活动实践研究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26）“双减”背景下的初中地理作业设计实践研究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27）“双减”背景下地理课堂提质增效方案研究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28）促进深度学习的地理大单元教学设计实践研究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29）基于核心素养培养的高中地理实验设计研究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30）基于地理核心素养的教学目标设计研究</w:t>
      </w:r>
    </w:p>
    <w:p>
      <w:pPr>
        <w:rPr>
          <w:rFonts w:eastAsia="楷体_GB2312"/>
          <w:color w:val="000000"/>
          <w:sz w:val="24"/>
          <w:szCs w:val="22"/>
        </w:rPr>
      </w:pPr>
    </w:p>
    <w:p>
      <w:pPr>
        <w:spacing w:line="360" w:lineRule="auto"/>
        <w:rPr>
          <w:rFonts w:ascii="黑体" w:hAnsi="黑体" w:eastAsia="黑体" w:cs="黑体"/>
          <w:b/>
          <w:bCs/>
          <w:color w:val="000000"/>
          <w:sz w:val="24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</w:rPr>
        <w:t>13体育与健康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1）体育教学提高学生运动能力的研究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2）体育教学培养学生健康行为的研究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3）体育教学培养学生体育品德的研究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4）学生运动能力评价研究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5）学生健康行为评价研究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6）学生体育品德评价研究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7）后疫情时期学生体育锻炼的问题与对策研究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8）中招体育考试的研究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9）大课间体育活动的研究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10）学校体育落实教会、勤练、常赛的研究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11）小学低年级基本运动技能教学研究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12）义务教育阶段运动专项大单元教学研究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13）普通高中体育与健康选项教学研究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14）线上体育教学的现状、问题与对策研究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15）开放式和封闭式运动技能教学的比较研究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16）中小学体育教师培训需求及改进策略研究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17）“四有体育课堂”对体育教学影响的研究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18）体育课堂竞赛活动内涵、特征与方法的研究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19）改进足球课堂教学，推进校园足球发展的研究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20）指向学科核心素养的体育深度学习研究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</w:p>
    <w:p>
      <w:pPr>
        <w:ind w:right="479" w:rightChars="228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14音乐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1）农村小学（初中）音乐课堂教学现状及对策研究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2）小学（初中）音乐课教学评价标准的研究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3）小学（初中）音乐欣赏课教学方法的研究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4）小学（初中）音乐唱歌课教学方法的研究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5）高中音乐新课程必修模块教学实践研究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6）高中音乐新课程必修模块教学方式与教学策略的研究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7）高中音乐新课程必修模块教学评价方式的研究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8）高中音乐新课程选修模块教学实践研究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9）高中音乐新课程选修模块教学方式与教学策略研究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10）高中音乐新课程选修模块教学评价方式的研究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11）高中音乐新课程选择性必修模块教学实践研究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12）高中音乐新课程选择性必修模块教学方法的研究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13）高中音乐新课程选择性必修模块教学评价的研究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14）确保河南省普通高中新课程音乐教学顺利实施的调查研究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15）民族民间艺术课程资源融入音乐课堂教学的实践研究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16）中小学生戏曲进课堂的教学实践研究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17）非物质文化遗产进入中小学音乐课堂教学的实践研究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18）小学生音乐素质测评实践研究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19）初中（高中）学生音乐素质测评实践研究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20）基于学科核心素养的中小学音乐课堂教学研究</w:t>
      </w:r>
    </w:p>
    <w:p>
      <w:pPr>
        <w:rPr>
          <w:rFonts w:eastAsia="楷体_GB2312"/>
          <w:color w:val="000000"/>
          <w:sz w:val="24"/>
          <w:szCs w:val="22"/>
        </w:rPr>
      </w:pPr>
    </w:p>
    <w:p>
      <w:pPr>
        <w:ind w:right="479" w:rightChars="228"/>
        <w:jc w:val="left"/>
        <w:rPr>
          <w:rFonts w:ascii="黑体" w:hAnsi="黑体" w:eastAsia="黑体" w:cs="黑体"/>
          <w:b/>
          <w:bCs/>
          <w:color w:val="auto"/>
          <w:szCs w:val="21"/>
        </w:rPr>
      </w:pPr>
      <w:r>
        <w:rPr>
          <w:rFonts w:hint="eastAsia" w:ascii="黑体" w:hAnsi="黑体" w:eastAsia="黑体" w:cs="黑体"/>
          <w:b/>
          <w:bCs/>
          <w:color w:val="auto"/>
          <w:szCs w:val="21"/>
        </w:rPr>
        <w:t>15美术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bookmarkStart w:id="1" w:name="_Hlk127908499"/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1）义务教育阶段美术课程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2）美术校本课程的开发与实施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3）美术社团课程的开发与实施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4）跨学科课程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5）传统文化进美术课程教材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6）艺术课程教材二次开发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7）影视艺术教育教学研究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8）新课标背景下教、学、评一致性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9）表现性评价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10）大单元教学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11)美术学段衔接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12)聚焦艺术素养的美术课堂教学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13)国内外艺术课程、课标、教材、教学的对比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14)美术学业质量描述分析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15）</w:t>
      </w:r>
      <w:bookmarkStart w:id="2" w:name="_Hlk127899457"/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“双新”视域下</w:t>
      </w:r>
      <w:bookmarkEnd w:id="2"/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普通高中美术教育教学评价体系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16）中小学美术教育教学检测与评价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17）研究性学习与学科教学整合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18）中小学美术教师教育科研能力提升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19）利用信息技术手段提高美术教育教学质量</w:t>
      </w:r>
    </w:p>
    <w:bookmarkEnd w:id="1"/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20）互联网+"美术视域中的课堂形态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bookmarkStart w:id="3" w:name="_GoBack"/>
      <w:bookmarkEnd w:id="3"/>
    </w:p>
    <w:p>
      <w:pPr>
        <w:ind w:right="479" w:rightChars="228"/>
        <w:jc w:val="left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16幼儿教育、特殊教育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 xml:space="preserve">1）幼儿园（特殊教育学校）文化建设研究 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2）幼儿园（特殊教育学校）校本课程开发与实施研究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3）新课标背景下特殊教育教学改革与实践研究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 xml:space="preserve">4）基于幼儿全面发展的课程建设均衡化研究 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5）幼儿园课程生活化、游戏化、园本化研究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6）幼儿园课程资源的开发与有效利用研究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 xml:space="preserve">7）幼儿（特殊儿童）学习与发展的案例研究 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8）幼儿、特殊教育教师队伍建设和专业发展的相关研究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9）幼儿园初任教师、转岗教师专业成长研究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10）学前教育教研指导责任区建设研究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11）幼儿教育教研工作创新方式的实践研究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12）幼儿园劳动教育研究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13）幼儿园与小学科学衔接的研究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14）自主游戏中教师观察与解读幼儿行为的研究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 xml:space="preserve">15）幼儿游戏（区域活动）中教师支持策略的研究 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16）幼儿科学领域（或社会、艺术领域等）的学习与教育策略研究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17）幼儿园一日生活中师幼互动策略研究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18）幼儿园一日生活保育工作研究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19）幼儿园一日生活中幼儿自主能力培养的研究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20）基于幼儿发展关键经验的环境创设研究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21）幼儿园食育实践研究（包括幼儿园食育环境创设、食育课程体系建设、食品安全管理及幼儿健康管理等）</w:t>
      </w: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ab/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 xml:space="preserve">22）民办普惠幼儿园教育教学与教研工作研究 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23）示范幼儿园与薄弱地区幼儿园结对帮扶研究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24）留守幼儿心理健康教育的途径与方法研究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25）农村留守幼儿家长工作研究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26）学前融合教育研究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27）普通教育、职业教育、医疗康复、信息技术与特殊教育深度融合的研究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28）幼儿（特殊儿童）发展性评价研究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29）幼儿园保教质量评估研究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30）特殊教育办学质量评价研究</w:t>
      </w:r>
    </w:p>
    <w:p>
      <w:pPr>
        <w:rPr>
          <w:rFonts w:eastAsia="楷体_GB2312"/>
          <w:color w:val="000000"/>
          <w:sz w:val="24"/>
          <w:szCs w:val="22"/>
        </w:rPr>
      </w:pPr>
    </w:p>
    <w:p>
      <w:pPr>
        <w:ind w:right="479" w:rightChars="228"/>
        <w:jc w:val="left"/>
        <w:rPr>
          <w:rFonts w:hint="eastAsia"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17心理健康教育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1）中小学心理健康教育精品课程建设研究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2）中小学心理健康校本课程研发与实践研究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3）心理健康教育在各学科教学中的渗透研究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4）音乐、舞蹈、体育融合的导入课方式研究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5）心理学原理在班级建设和管理中的应用研究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6）情景剧在提升课堂教学中的实践研究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7）中小学校园心理危机预防与干预研究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8）心理故事在辅导学生心理问题中的实践研究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9）学校心理委员队伍建设和培养的实践研究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10）心理漫画在辅导学生心理行为问题中的应用研究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11）中小学心理健康教育线上课程资源建设与应用研究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12）中小学生性教育内容研究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13）预防校园欺凌的实践研究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default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14）心理辅导理论与技术在家长学校中的应用研究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15）心理辅导技术在和谐亲子关系中的应用研究</w:t>
      </w:r>
    </w:p>
    <w:p>
      <w:pPr>
        <w:rPr>
          <w:rFonts w:eastAsia="楷体_GB2312"/>
          <w:color w:val="000000"/>
          <w:sz w:val="24"/>
          <w:szCs w:val="22"/>
        </w:rPr>
      </w:pPr>
    </w:p>
    <w:p>
      <w:pPr>
        <w:ind w:right="479" w:rightChars="228"/>
        <w:jc w:val="left"/>
        <w:rPr>
          <w:rFonts w:hint="eastAsia"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18综合实践活动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1）综合实践活动课程管理与实施策略研究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2）学校安全教育管理与教学实施策略研究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3）综合实践活动成果评价方式研究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4）学生社团活动规范管理与实施研究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5）高中研究性学习课程资源开发研究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6）综合实践活动课程指导方法研究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7）中小学研学旅行实施策略研究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8）研究性学习与学科教学整合的研究</w:t>
      </w:r>
    </w:p>
    <w:p>
      <w:pPr>
        <w:shd w:val="solid" w:color="FFFFFF" w:fill="auto"/>
        <w:tabs>
          <w:tab w:val="left" w:pos="840"/>
        </w:tabs>
        <w:autoSpaceDN w:val="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</w:p>
    <w:p>
      <w:pPr>
        <w:ind w:right="477" w:rightChars="227"/>
        <w:rPr>
          <w:rFonts w:ascii="宋体" w:hAnsi="宋体" w:eastAsia="宋体"/>
          <w:b/>
          <w:color w:val="000000"/>
          <w:szCs w:val="21"/>
        </w:rPr>
      </w:pPr>
      <w:r>
        <w:rPr>
          <w:rFonts w:ascii="宋体" w:hAnsi="宋体" w:eastAsia="宋体"/>
          <w:b/>
          <w:color w:val="000000"/>
          <w:szCs w:val="21"/>
        </w:rPr>
        <w:t>1</w:t>
      </w:r>
      <w:r>
        <w:rPr>
          <w:rFonts w:hint="eastAsia" w:ascii="宋体" w:hAnsi="宋体" w:eastAsia="宋体"/>
          <w:b/>
          <w:color w:val="000000"/>
          <w:szCs w:val="21"/>
        </w:rPr>
        <w:t>9</w:t>
      </w:r>
      <w:r>
        <w:rPr>
          <w:rFonts w:hint="eastAsia" w:ascii="黑体" w:hAnsi="黑体" w:eastAsia="黑体" w:cs="黑体"/>
          <w:b/>
          <w:color w:val="000000"/>
          <w:szCs w:val="21"/>
        </w:rPr>
        <w:t>通用技术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1）通用技术课程实施策略研究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2）通用技术课程师资建设研究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3）通用技术课程评价研究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4）通用技术教育教学模式研究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5）通用技术教室装备研究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6）通用技术课程的政策保障机制研究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7）中学生通用技术设计与创新教育研究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</w:p>
    <w:p>
      <w:pPr>
        <w:ind w:right="477" w:rightChars="227"/>
        <w:rPr>
          <w:rFonts w:ascii="黑体" w:hAnsi="黑体" w:eastAsia="黑体" w:cs="黑体"/>
          <w:b/>
          <w:color w:val="000000"/>
          <w:szCs w:val="21"/>
        </w:rPr>
      </w:pPr>
      <w:r>
        <w:rPr>
          <w:rFonts w:hint="eastAsia" w:ascii="黑体" w:hAnsi="黑体" w:eastAsia="黑体" w:cs="黑体"/>
          <w:b/>
          <w:color w:val="000000"/>
          <w:szCs w:val="21"/>
        </w:rPr>
        <w:t>20中学信息技术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1）中学生信息素养发展研究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2）中学生计算思维培养研究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3）中学生数字化学习能力培养研究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4）中学信息技术（信息科技）教学策略研究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5）高中信息技术教材对比研究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6）中学信息技术（信息科技）项目学习研究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7）中学信息技术（信息科技）大单元教学研究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8）程序设计教学研究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9）开源硬件教学研究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10）人工智能教学研究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11）物联网教学研究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12）基于STEM教育理念的信息技术（信息科技）教学研究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13）中学信息技术（信息科技）教学设计研究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14）中学信息技术（信息科技）教学评价研究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15）中学信息技术（信息科技）社团活动课研究（信息学奥赛、机器人比赛等）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16）中学信息技术（信息科技）作业设计研究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17）中学信息技术（信息科技）学业测评与命题研究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18）中学信息技术（信息科技）课程资源建设研究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19）信息科技课程研究（课程建设、教材开发、教学与评价等）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20）中学信息技术（信息科技）教师专业发展研究</w:t>
      </w:r>
    </w:p>
    <w:p>
      <w:pPr>
        <w:ind w:left="422" w:leftChars="201" w:right="477" w:rightChars="227"/>
        <w:rPr>
          <w:rFonts w:ascii="仿宋" w:hAnsi="仿宋" w:eastAsia="仿宋"/>
        </w:rPr>
      </w:pPr>
    </w:p>
    <w:p>
      <w:pPr>
        <w:ind w:right="477" w:rightChars="227"/>
        <w:jc w:val="left"/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21现代教育技术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1）中小学现代教育技术建设与应用研究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2）中小学智慧校园建设与应用研究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3）中小学教师信息技术应用能力提升研究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4）中小学数字资源建设与应用研究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5）中小学教育信息化研究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6）国家中小学智慧教育平台应用研究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7）基于现代教育技术的学生学习模式研究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8）基于现代教育技术的教师教学模式研究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9）基于现代教育技术的课堂教学设计研究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10）基于现代教育技术的学科作业设计研究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11）基于现代教育技术的学科教学评价研究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12）中小学现代教育技术教师专业发展研究</w:t>
      </w:r>
    </w:p>
    <w:p/>
    <w:p>
      <w:pPr>
        <w:ind w:right="477" w:rightChars="227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22小学科学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1）小学科学课程落实学科核心素养研究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2）基于小学科学课程的跨学科主题学习活动研究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3）小学科学课程育人与生产劳动（或社会实践）结合研究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4）数字化环境下小学科学创新教学方式研究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5）基于《义务教育科学课程标准（2022年版）》的教学研究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6）小学科学教育的学段衔接研究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7）小学科学作业设计研究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8）小学科学课堂教学有效性研究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9）《河南省义务教育课堂教学基本要求（小学科学）》实施研究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10）小学科学教师专业素养研究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11）小学科学教学评价研究</w:t>
      </w:r>
    </w:p>
    <w:p/>
    <w:p>
      <w:pPr>
        <w:ind w:right="477" w:rightChars="227"/>
        <w:jc w:val="left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23小学信息科技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1）小学信息科技教师专业素养提升的理论与实践研究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2）小学信息科技项目式学习研究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3）小学信息科技学科评价研究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4）小学信息科技学科核心素养培育研究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5）小学信息科技跨学科主题学习的研究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6）小学信息科技教学中学生创新精神和实践能力培养的研究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7）农村小学信息科技学科现状分析与对策研究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8）网络环境下小学生信息素养和能力培养的研究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9）小学阶段开展人工智能教育的研究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10）小学阶段编程教育研究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11）小学阶段开展开源硬件教育的研究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12）“双减”背景下的小学信息科技作业设计实践研究</w:t>
      </w:r>
    </w:p>
    <w:p/>
    <w:p>
      <w:pPr>
        <w:ind w:right="477" w:rightChars="227"/>
        <w:jc w:val="left"/>
        <w:rPr>
          <w:rFonts w:hint="eastAsia" w:ascii="黑体" w:hAnsi="黑体" w:eastAsia="黑体" w:cs="黑体"/>
          <w:b/>
          <w:bCs/>
          <w:color w:val="000000"/>
          <w:szCs w:val="21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Cs w:val="21"/>
        </w:rPr>
        <w:t>24中小学劳动</w:t>
      </w:r>
      <w:r>
        <w:rPr>
          <w:rFonts w:hint="eastAsia" w:ascii="黑体" w:hAnsi="黑体" w:eastAsia="黑体" w:cs="黑体"/>
          <w:b/>
          <w:bCs/>
          <w:color w:val="000000"/>
          <w:szCs w:val="21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color w:val="000000"/>
          <w:szCs w:val="21"/>
          <w:lang w:val="en-US" w:eastAsia="zh-CN"/>
        </w:rPr>
        <w:t>含</w:t>
      </w:r>
      <w:r>
        <w:rPr>
          <w:rFonts w:hint="eastAsia" w:ascii="黑体" w:hAnsi="黑体" w:eastAsia="黑体" w:cs="黑体"/>
          <w:b/>
          <w:bCs/>
          <w:color w:val="000000"/>
          <w:szCs w:val="21"/>
        </w:rPr>
        <w:t>绿色证书</w:t>
      </w:r>
      <w:r>
        <w:rPr>
          <w:rFonts w:hint="eastAsia" w:ascii="黑体" w:hAnsi="黑体" w:eastAsia="黑体" w:cs="黑体"/>
          <w:b/>
          <w:bCs/>
          <w:color w:val="000000"/>
          <w:szCs w:val="21"/>
          <w:lang w:eastAsia="zh-CN"/>
        </w:rPr>
        <w:t>）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default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1）《义务教育劳动课程标准（2022年版）》的解读与课程实践研究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2）《义务教育劳动课程标准（2022年版）》</w:t>
      </w:r>
      <w:r>
        <w:rPr>
          <w:rFonts w:hint="default" w:ascii="Times New Roman" w:hAnsi="Times New Roman"/>
          <w:color w:val="auto"/>
          <w:szCs w:val="21"/>
          <w:shd w:val="clear" w:color="auto" w:fill="FFFFFF"/>
          <w:lang w:val="en-US" w:eastAsia="zh-CN"/>
        </w:rPr>
        <w:t>落实策略与实施路径研究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3）中小学生劳动素养落实于课程教学的策略与方法研究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4）基于课程标准的中小学劳动教育课程化研究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5）基于劳动新形态和产业新业态的特色劳动教育课程实施研究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6）基于实践基地与学校融合的劳动教育策略与路径研究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7）劳动素养视域下中小学劳动教育评价体系构建研究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default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8中小学</w:t>
      </w:r>
      <w:r>
        <w:rPr>
          <w:rFonts w:hint="default" w:ascii="Times New Roman" w:hAnsi="Times New Roman"/>
          <w:color w:val="auto"/>
          <w:szCs w:val="21"/>
          <w:shd w:val="clear" w:color="auto" w:fill="FFFFFF"/>
          <w:lang w:val="en-US" w:eastAsia="zh-CN"/>
        </w:rPr>
        <w:t>劳动教育与学科教学融合研究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9）中小学劳动教育保障机制研究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10）中小学劳动教育教师队伍建设研究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default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11）</w:t>
      </w:r>
      <w:r>
        <w:rPr>
          <w:rFonts w:hint="default" w:ascii="Times New Roman" w:hAnsi="Times New Roman"/>
          <w:color w:val="auto"/>
          <w:szCs w:val="21"/>
          <w:shd w:val="clear" w:color="auto" w:fill="FFFFFF"/>
          <w:lang w:val="en-US" w:eastAsia="zh-CN"/>
        </w:rPr>
        <w:t>劳动教育</w:t>
      </w: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赋能乡村振兴的实践研究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12）农村初中绿色证书教育实习基地建设研究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13）绿色证书教育实习（实验）课教学方法的研究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14）农村初中绿色证书教育课程评价研究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15）基于新型农民培养的农村初中绿色证书教育改革研究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</w:p>
    <w:p>
      <w:pPr>
        <w:ind w:right="477" w:rightChars="227"/>
        <w:jc w:val="left"/>
        <w:rPr>
          <w:rFonts w:hint="eastAsia" w:ascii="黑体" w:hAnsi="黑体" w:eastAsia="黑体" w:cs="黑体"/>
          <w:b/>
          <w:bCs/>
          <w:color w:val="000000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Cs w:val="21"/>
          <w:lang w:val="en-US" w:eastAsia="zh-CN"/>
        </w:rPr>
        <w:t>25.综合类</w:t>
      </w:r>
      <w:r>
        <w:rPr>
          <w:rFonts w:hint="eastAsia" w:ascii="仿宋" w:hAnsi="仿宋" w:eastAsia="仿宋" w:cs="仿宋"/>
          <w:b/>
          <w:bCs/>
          <w:color w:val="000000"/>
          <w:szCs w:val="21"/>
          <w:lang w:val="en-US" w:eastAsia="zh-CN"/>
        </w:rPr>
        <w:t>（综合类选题不局限于某一学科或某一学段的中观研究选题，具有宏观、范围广、跨学科（跨学段）、受众广等特点）</w:t>
      </w:r>
    </w:p>
    <w:p>
      <w:pPr>
        <w:ind w:right="477" w:rightChars="227" w:firstLine="422" w:firstLineChars="200"/>
        <w:jc w:val="left"/>
        <w:rPr>
          <w:rFonts w:hint="eastAsia" w:ascii="黑体" w:hAnsi="黑体" w:eastAsia="黑体" w:cs="黑体"/>
          <w:b/>
          <w:bCs/>
          <w:color w:val="000000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Cs w:val="21"/>
          <w:lang w:val="en-US" w:eastAsia="zh-CN"/>
        </w:rPr>
        <w:t>区域与学校发展类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1）基础教育高质量育人的路径与策略研究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2）“五育并举”教育体系的构建与实践研究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3）义务教育城乡一体化与乡村教育振兴的实践研究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4）教育帮扶提升区（县）域教育质量的实践研究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5）县域普通高中振兴的理论与实践研究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6）AI时代的学校管理变革研究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7）基础教育综合改革实验与教学成果推广应用研究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8）新时代学校治理体系改革研究</w:t>
      </w:r>
    </w:p>
    <w:p>
      <w:pPr>
        <w:ind w:right="477" w:rightChars="227" w:firstLine="422" w:firstLineChars="200"/>
        <w:jc w:val="left"/>
        <w:rPr>
          <w:rFonts w:hint="eastAsia" w:ascii="黑体" w:hAnsi="黑体" w:eastAsia="黑体" w:cs="黑体"/>
          <w:b/>
          <w:bCs/>
          <w:color w:val="000000"/>
          <w:szCs w:val="21"/>
          <w:lang w:val="en-US" w:eastAsia="zh-CN"/>
        </w:rPr>
      </w:pPr>
    </w:p>
    <w:p>
      <w:pPr>
        <w:ind w:right="477" w:rightChars="227" w:firstLine="422" w:firstLineChars="200"/>
        <w:jc w:val="left"/>
        <w:rPr>
          <w:rFonts w:hint="eastAsia" w:ascii="黑体" w:hAnsi="黑体" w:eastAsia="黑体" w:cs="黑体"/>
          <w:b/>
          <w:bCs/>
          <w:color w:val="000000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Cs w:val="21"/>
          <w:lang w:val="en-US" w:eastAsia="zh-CN"/>
        </w:rPr>
        <w:t>课程与教学改革类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1）落实国家课程方案推进全面育人研究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2）学校课程实施方案的研制与实施研究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3）以课程与教学改革为中心的学校高质量发展研究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4）基于新课程方案和新课标的跨学科主题教学研究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5）以主题、任务为组织方式的课程内容结构化设计与实践研究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6）基于核心素养（学科实践或综合性学习）的教学变革深化研究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7）项目式（探究式、启发式、参与式）教学方式变革研究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ind w:right="477" w:rightChars="227" w:firstLine="422" w:firstLineChars="200"/>
        <w:jc w:val="left"/>
        <w:rPr>
          <w:rFonts w:hint="eastAsia" w:ascii="黑体" w:hAnsi="黑体" w:eastAsia="黑体" w:cs="黑体"/>
          <w:b/>
          <w:bCs/>
          <w:color w:val="000000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Cs w:val="21"/>
          <w:lang w:val="en-US" w:eastAsia="zh-CN"/>
        </w:rPr>
        <w:t>教研与教师类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1）区域基础教研活动促进域教育综合改革的研究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2）高质量基础教育的教研支撑体系研究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3）新时代校本教研制度的推进与实施研究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4）基于远程互动教研平台的区域教研（网络教研）实践研究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5）教师数字素养（数字化意识、数字技术知识与技能、数字化应用、数字社会责任等）发展研究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6）名师工作室建设的管理与实践研究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7）新时代乡村教师素养提升和乡村教师队伍建设的研究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8）中小学教师考试命题能力提升的研究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9）新入职教师专业素养提升研究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10）县域名师成长路径研究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11）新时代师风师德建设和高质量教师队伍建设的研究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12）教研员专业发展路径研究</w:t>
      </w:r>
    </w:p>
    <w:p>
      <w:pPr>
        <w:ind w:right="477" w:rightChars="227" w:firstLine="422" w:firstLineChars="200"/>
        <w:jc w:val="left"/>
        <w:rPr>
          <w:rFonts w:hint="eastAsia" w:ascii="黑体" w:hAnsi="黑体" w:eastAsia="黑体" w:cs="黑体"/>
          <w:b/>
          <w:bCs/>
          <w:color w:val="000000"/>
          <w:szCs w:val="21"/>
          <w:lang w:val="en-US" w:eastAsia="zh-CN"/>
        </w:rPr>
      </w:pPr>
    </w:p>
    <w:p>
      <w:pPr>
        <w:ind w:right="477" w:rightChars="227" w:firstLine="422" w:firstLineChars="200"/>
        <w:jc w:val="left"/>
        <w:rPr>
          <w:rFonts w:hint="eastAsia" w:ascii="黑体" w:hAnsi="黑体" w:eastAsia="黑体" w:cs="黑体"/>
          <w:b/>
          <w:bCs/>
          <w:color w:val="000000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Cs w:val="21"/>
          <w:lang w:val="en-US" w:eastAsia="zh-CN"/>
        </w:rPr>
        <w:t>学生发展与评价类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1）指向全面（全程、综合）育人的科学评价体系构建研究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2）中小学教育教学评价改革的实践研究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3）中小学生综合素质评价创新研究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4）新时代中小学生发展与指导研究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5）基础教育推进拔尖创新人才培养工作研究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6）构建学校家庭社会协同育人新格局的理论和实践研究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ind w:right="477" w:rightChars="227" w:firstLine="422" w:firstLineChars="200"/>
        <w:jc w:val="left"/>
        <w:rPr>
          <w:rFonts w:hint="eastAsia" w:ascii="黑体" w:hAnsi="黑体" w:eastAsia="黑体" w:cs="黑体"/>
          <w:b/>
          <w:bCs/>
          <w:color w:val="000000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Cs w:val="21"/>
          <w:lang w:val="en-US" w:eastAsia="zh-CN"/>
        </w:rPr>
        <w:t>“双减”“双新”类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1）义务教育阶段基础性作业设计与实施研究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2）持续推动业务教育阶段学生作业评价改革研究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3）减轻义务教育阶段学生过重作业负担有效途径研究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4）基于未来教育（智慧校园、智慧课堂、5G课堂）落实“双减”（双新）政策的研究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5）学校课后服务质量提升研究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6）持续推进“双减”（“双新”）政策落实构建良好教育生态的研究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7）“双减”（“双新”）政策下学校教育生态优化研究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8）适应高考改革的高中教师课程执行能力研究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</w:p>
    <w:p>
      <w:pPr>
        <w:ind w:right="477" w:rightChars="227"/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26德育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1）中小学生理想信念教育实践研究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2）中小学生社会主义核心价值观教育实践研究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3）中小学生新时代爱国主义精神教育实践研究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4）中小学生中华优秀传统文化教育实践研究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5）中小学生品德修养教育实践研究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6）中小学生生态文明教育实践研究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7）中小学留守儿童（事实孤儿、困境儿童）教育实践研究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8）中小学少先队活动落实五育并举的实践研究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9）中小学生志愿服务实践研究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10）中小学文化育人实效性研究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11）中小学活动育人实效性研究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12）中小学家校共育实效性研究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13）中小学班主任工作的实效性研究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14）中小学团队活动的实效性研究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</w:p>
    <w:p>
      <w:pPr>
        <w:ind w:right="477" w:rightChars="227"/>
        <w:rPr>
          <w:rFonts w:hint="default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27.中小学书法教育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1）中小学书法教育现状调查与实施对策研究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default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2）中小学书法课程资源开发与实施策略研究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default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3）中小学书法教师专业素养的理论与实践研究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default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4）中小学书法课堂教学质量的理论与实践研究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default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5）中小学书法教学与信息技术融合的应用研究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default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6）中小学书法教育教学</w:t>
      </w:r>
      <w:r>
        <w:rPr>
          <w:rFonts w:hint="eastAsia" w:ascii="Times New Roman" w:hAnsi="Times New Roman"/>
          <w:color w:val="auto"/>
          <w:szCs w:val="21"/>
          <w:shd w:val="clear" w:color="auto" w:fill="FFFFFF"/>
          <w:lang w:val="en" w:eastAsia="zh-CN"/>
        </w:rPr>
        <w:t>多元评价方式</w:t>
      </w: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与方法研究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7）中小学书法教育教学方式与教学策略研究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default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8）中小学生书写习惯与学习兴趣的培养研究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default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9）中小学生书写能力与审美能力的培养研究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10）中小学书法社团活动开发与实施策略研究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11）书法教育在提升学生道德素质的培养研究</w:t>
      </w:r>
    </w:p>
    <w:p>
      <w:pPr>
        <w:shd w:val="solid" w:color="FFFFFF" w:fill="auto"/>
        <w:tabs>
          <w:tab w:val="left" w:pos="840"/>
        </w:tabs>
        <w:autoSpaceDN w:val="0"/>
        <w:ind w:left="420" w:leftChars="200"/>
        <w:rPr>
          <w:rFonts w:hint="default" w:ascii="Times New Roman" w:hAnsi="Times New Roman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zCs w:val="21"/>
          <w:shd w:val="clear" w:color="auto" w:fill="FFFFFF"/>
          <w:lang w:val="en-US" w:eastAsia="zh-CN"/>
        </w:rPr>
        <w:t>12）书法教育在增强学生身心素质的培养研究</w:t>
      </w:r>
    </w:p>
    <w:p>
      <w:pPr>
        <w:rPr>
          <w:rFonts w:eastAsia="楷体_GB2312"/>
          <w:color w:val="000000"/>
          <w:sz w:val="24"/>
          <w:szCs w:val="2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ODQ0ODA4ZTYxOGRjMmEyYWFkNDU3NTI3ZGUwZjAifQ=="/>
    <w:docVar w:name="KSO_WPS_MARK_KEY" w:val="01d6cbac-df4e-4859-94d6-f1422a67dcab"/>
  </w:docVars>
  <w:rsids>
    <w:rsidRoot w:val="008D1461"/>
    <w:rsid w:val="00125E8C"/>
    <w:rsid w:val="008D1461"/>
    <w:rsid w:val="02C25B95"/>
    <w:rsid w:val="04511F24"/>
    <w:rsid w:val="061E5DC2"/>
    <w:rsid w:val="07DD4F45"/>
    <w:rsid w:val="0909509E"/>
    <w:rsid w:val="09897C78"/>
    <w:rsid w:val="0AA02BA0"/>
    <w:rsid w:val="0DCD4D76"/>
    <w:rsid w:val="0F1D5A07"/>
    <w:rsid w:val="108F7050"/>
    <w:rsid w:val="182C65AF"/>
    <w:rsid w:val="1E465EF8"/>
    <w:rsid w:val="253A2750"/>
    <w:rsid w:val="2C1A4742"/>
    <w:rsid w:val="37584F75"/>
    <w:rsid w:val="37D60B7E"/>
    <w:rsid w:val="3A286DEF"/>
    <w:rsid w:val="40582115"/>
    <w:rsid w:val="4087620F"/>
    <w:rsid w:val="422E702B"/>
    <w:rsid w:val="424C1E0E"/>
    <w:rsid w:val="49DA375D"/>
    <w:rsid w:val="4F021BCA"/>
    <w:rsid w:val="56EC0D24"/>
    <w:rsid w:val="570B4B0C"/>
    <w:rsid w:val="613A2B72"/>
    <w:rsid w:val="626B349F"/>
    <w:rsid w:val="63DD793D"/>
    <w:rsid w:val="6C7507E0"/>
    <w:rsid w:val="6CF91D43"/>
    <w:rsid w:val="70AA63FA"/>
    <w:rsid w:val="71A825C2"/>
    <w:rsid w:val="75ED3715"/>
    <w:rsid w:val="7B60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阳光雨露</Company>
  <Pages>14</Pages>
  <Words>10809</Words>
  <Characters>11121</Characters>
  <Lines>78</Lines>
  <Paragraphs>22</Paragraphs>
  <TotalTime>4</TotalTime>
  <ScaleCrop>false</ScaleCrop>
  <LinksUpToDate>false</LinksUpToDate>
  <CharactersWithSpaces>11132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2022-02-28T03:12:00Z</dcterms:created>
  <dc:creator>Administrator</dc:creator>
  <cp:lastModifiedBy>Administrator</cp:lastModifiedBy>
  <cp:lastPrinted>2022-04-02T08:17:00Z</cp:lastPrinted>
  <dcterms:modified xsi:type="dcterms:W3CDTF">2023-03-22T06:50:55Z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4871BAF6A72D4A14A467CDD14F43B885</vt:lpwstr>
  </property>
</Properties>
</file>