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关于征集开封市教师先进事迹材料的通知</w:t>
      </w:r>
    </w:p>
    <w:p>
      <w:pPr>
        <w:jc w:val="both"/>
        <w:rPr>
          <w:rFonts w:hint="eastAsia" w:ascii="Times New Roman" w:hAnsi="Times New Roman" w:eastAsia="仿宋_GB2312" w:cs="Times New Roman"/>
          <w:sz w:val="32"/>
          <w:szCs w:val="32"/>
        </w:rPr>
      </w:pPr>
    </w:p>
    <w:p>
      <w:pPr>
        <w:spacing w:line="60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各县(区)教育体育局，</w:t>
      </w:r>
      <w:r>
        <w:rPr>
          <w:rFonts w:ascii="Times New Roman" w:hAnsi="Times New Roman" w:eastAsia="仿宋_GB2312" w:cs="Times New Roman"/>
          <w:color w:val="auto"/>
          <w:sz w:val="32"/>
          <w:szCs w:val="32"/>
        </w:rPr>
        <w:t>驻汴大中专院校，</w:t>
      </w:r>
      <w:r>
        <w:rPr>
          <w:rFonts w:hint="eastAsia" w:ascii="仿宋_GB2312" w:hAnsi="仿宋_GB2312" w:eastAsia="仿宋_GB2312" w:cs="仿宋_GB2312"/>
          <w:color w:val="auto"/>
          <w:sz w:val="32"/>
          <w:szCs w:val="32"/>
          <w:lang w:eastAsia="zh-CN"/>
        </w:rPr>
        <w:t>技师学院</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市教育体育局</w:t>
      </w:r>
      <w:r>
        <w:rPr>
          <w:rFonts w:hint="eastAsia" w:ascii="Times New Roman" w:hAnsi="Times New Roman" w:eastAsia="仿宋_GB2312" w:cs="Times New Roman"/>
          <w:color w:val="auto"/>
          <w:sz w:val="32"/>
          <w:szCs w:val="32"/>
        </w:rPr>
        <w:t>局</w:t>
      </w:r>
      <w:r>
        <w:rPr>
          <w:rFonts w:ascii="Times New Roman" w:hAnsi="Times New Roman" w:eastAsia="仿宋_GB2312" w:cs="Times New Roman"/>
          <w:color w:val="auto"/>
          <w:sz w:val="32"/>
          <w:szCs w:val="32"/>
        </w:rPr>
        <w:t>属单位，</w:t>
      </w:r>
      <w:r>
        <w:rPr>
          <w:rFonts w:ascii="Times New Roman" w:hAnsi="Times New Roman" w:eastAsia="仿宋_GB2312" w:cs="Times New Roman"/>
          <w:color w:val="auto"/>
          <w:sz w:val="32"/>
          <w:szCs w:val="32"/>
          <w:highlight w:val="none"/>
        </w:rPr>
        <w:t>民办学校，</w:t>
      </w:r>
      <w:r>
        <w:rPr>
          <w:rFonts w:hint="eastAsia" w:ascii="Times New Roman" w:hAnsi="Times New Roman" w:eastAsia="仿宋_GB2312" w:cs="Times New Roman"/>
          <w:color w:val="auto"/>
          <w:sz w:val="32"/>
          <w:szCs w:val="32"/>
        </w:rPr>
        <w:t>河大附属学校</w:t>
      </w:r>
      <w:r>
        <w:rPr>
          <w:rFonts w:ascii="Times New Roman" w:hAnsi="Times New Roman" w:eastAsia="仿宋_GB2312" w:cs="Times New Roman"/>
          <w:color w:val="auto"/>
          <w:sz w:val="32"/>
          <w:szCs w:val="32"/>
        </w:rPr>
        <w:t>：</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近年来，开封市全面贯彻党的教育方针，致力打造高素质专业化的教师队伍，不断深化新时代教师队伍建设改革，广大教师在各自的岗位上默默耕耘、无私奉献，涌现出一大批令人感动、受人崇敬、可学可鉴的先进典型。为宣传庆祝第40个教师节，大力弘扬教育家精神，充分展现我市新时代新征程高质量教师队伍建设的突出成就和广大教育工作者立德树人、自信自强的精神风貌，现面向全市征集优秀教师先进事迹</w:t>
      </w:r>
      <w:r>
        <w:rPr>
          <w:rFonts w:hint="eastAsia" w:ascii="仿宋_GB2312" w:hAnsi="仿宋_GB2312" w:eastAsia="仿宋_GB2312" w:cs="仿宋_GB2312"/>
          <w:sz w:val="32"/>
          <w:szCs w:val="32"/>
          <w:lang w:eastAsia="zh-CN"/>
        </w:rPr>
        <w:t>。</w:t>
      </w:r>
    </w:p>
    <w:p>
      <w:pPr>
        <w:pStyle w:val="2"/>
        <w:widowControl/>
        <w:shd w:val="clear" w:color="auto" w:fill="FFFFFF"/>
        <w:spacing w:beforeAutospacing="0" w:afterAutospacing="0" w:line="600" w:lineRule="exact"/>
        <w:ind w:firstLine="640" w:firstLineChars="200"/>
        <w:jc w:val="both"/>
        <w:rPr>
          <w:rFonts w:ascii="黑体" w:hAnsi="黑体" w:eastAsia="黑体" w:cs="黑体"/>
          <w:spacing w:val="8"/>
          <w:sz w:val="32"/>
          <w:szCs w:val="32"/>
        </w:rPr>
      </w:pPr>
      <w:r>
        <w:rPr>
          <w:rFonts w:hint="eastAsia" w:ascii="黑体" w:hAnsi="黑体" w:eastAsia="黑体" w:cs="黑体"/>
          <w:sz w:val="32"/>
          <w:szCs w:val="32"/>
        </w:rPr>
        <w:t>一、征集对象</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kern w:val="2"/>
          <w:sz w:val="32"/>
          <w:szCs w:val="32"/>
        </w:rPr>
      </w:pPr>
      <w:r>
        <w:rPr>
          <w:rFonts w:hint="eastAsia" w:eastAsia="仿宋_GB2312"/>
          <w:color w:val="000000"/>
          <w:sz w:val="32"/>
          <w:szCs w:val="32"/>
        </w:rPr>
        <w:t>全市</w:t>
      </w:r>
      <w:r>
        <w:rPr>
          <w:rFonts w:eastAsia="仿宋_GB2312"/>
          <w:color w:val="000000"/>
          <w:sz w:val="32"/>
          <w:szCs w:val="32"/>
        </w:rPr>
        <w:t>教育体育系统中表现突出的</w:t>
      </w:r>
      <w:r>
        <w:rPr>
          <w:rFonts w:hint="eastAsia" w:eastAsia="仿宋_GB2312"/>
          <w:color w:val="000000"/>
          <w:sz w:val="32"/>
          <w:szCs w:val="32"/>
        </w:rPr>
        <w:t>各级各类教师</w:t>
      </w:r>
      <w:r>
        <w:rPr>
          <w:rFonts w:hint="eastAsia" w:ascii="仿宋_GB2312" w:hAnsi="仿宋_GB2312" w:eastAsia="仿宋_GB2312" w:cs="仿宋_GB2312"/>
          <w:kern w:val="2"/>
          <w:sz w:val="32"/>
          <w:szCs w:val="32"/>
        </w:rPr>
        <w:t>（含退休教师）。</w:t>
      </w:r>
    </w:p>
    <w:p>
      <w:pPr>
        <w:pStyle w:val="2"/>
        <w:widowControl/>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二、征集内容和名额</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1.言为士则、行为世范的道德情操（大思政、教书育人楷模、师德高尚且教龄40年、德高望重的退休老教师等）；</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2.启智润心、因材施教的育人智慧（创新教育理念、积极推动课改、五育成果显著等）；</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3.勤学笃行、求是创新的躬耕态度（名师、名班主任、名校长、新入职教师等）；</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4.乐教爱生、甘于奉献的仁爱之心（坚守偏远农村学校、援疆、特殊教育、交流轮岗等）。</w:t>
      </w:r>
    </w:p>
    <w:p>
      <w:pPr>
        <w:pStyle w:val="2"/>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个人事迹材料应从以上四项内容选择其一，突出特色和亮点进行推荐，并在报送材料上注明所选内容。各县（含祥符区）每项推荐3人，各区每项推荐2人，</w:t>
      </w:r>
      <w:r>
        <w:rPr>
          <w:rFonts w:ascii="仿宋_GB2312" w:hAnsi="仿宋_GB2312" w:eastAsia="仿宋_GB2312" w:cs="仿宋_GB2312"/>
          <w:sz w:val="32"/>
          <w:szCs w:val="32"/>
        </w:rPr>
        <w:t>驻汴大中专院校</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技师学院</w:t>
      </w:r>
      <w:r>
        <w:rPr>
          <w:rFonts w:hint="eastAsia" w:ascii="仿宋_GB2312" w:hAnsi="仿宋_GB2312" w:eastAsia="仿宋_GB2312" w:cs="仿宋_GB2312"/>
          <w:sz w:val="32"/>
          <w:szCs w:val="32"/>
        </w:rPr>
        <w:t>、局属</w:t>
      </w:r>
      <w:bookmarkStart w:id="0" w:name="_GoBack"/>
      <w:bookmarkEnd w:id="0"/>
      <w:r>
        <w:rPr>
          <w:rFonts w:hint="eastAsia" w:ascii="仿宋_GB2312" w:hAnsi="仿宋_GB2312" w:eastAsia="仿宋_GB2312" w:cs="仿宋_GB2312"/>
          <w:sz w:val="32"/>
          <w:szCs w:val="32"/>
        </w:rPr>
        <w:t>各学校、河大附属学校每项推荐1人。</w:t>
      </w:r>
    </w:p>
    <w:p>
      <w:pPr>
        <w:pStyle w:val="2"/>
        <w:widowControl/>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三、内容要求</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1.事迹真实、感人，具有代表性和典型性；</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2.可为独立个人事迹，也可为个人带动集体的事迹；</w:t>
      </w:r>
    </w:p>
    <w:p>
      <w:pPr>
        <w:pStyle w:val="2"/>
        <w:widowControl/>
        <w:shd w:val="clear" w:color="auto" w:fill="FFFFFF"/>
        <w:spacing w:beforeAutospacing="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3.事迹材料以文字方式呈现，也可附加现有图片、视频等相关支撑材料。文字材料采用第三人称，表达清晰流畅、具有感染力，字数不限。</w:t>
      </w:r>
    </w:p>
    <w:p>
      <w:pPr>
        <w:pStyle w:val="2"/>
        <w:widowControl/>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四、材料报送</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各县区、各单位要高度重视，深入一线，多维度、全方位深度挖掘典型事迹，安排专人负责材料报送及后续相关工作，并填写附件于4月18日前发送邮箱。</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各县区、各单位要将先进事迹材料分类汇总后统一报送，高效率、高质量完成征集工作。</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报送时间：4月26日12：00前</w:t>
      </w:r>
    </w:p>
    <w:p>
      <w:pPr>
        <w:pStyle w:val="2"/>
        <w:widowControl/>
        <w:shd w:val="clear" w:color="auto" w:fill="FFFFFF"/>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邮箱：kfsjsj@163.com</w:t>
      </w:r>
    </w:p>
    <w:p>
      <w:pPr>
        <w:pStyle w:val="2"/>
        <w:widowControl/>
        <w:shd w:val="clear" w:color="auto" w:fill="FFFFFF"/>
        <w:spacing w:beforeAutospacing="0" w:afterAutospacing="0" w:line="600" w:lineRule="exact"/>
        <w:ind w:firstLine="420"/>
        <w:jc w:val="both"/>
        <w:rPr>
          <w:rFonts w:ascii="仿宋_GB2312" w:hAnsi="仿宋_GB2312" w:eastAsia="仿宋_GB2312" w:cs="仿宋_GB2312"/>
          <w:sz w:val="32"/>
          <w:szCs w:val="32"/>
        </w:rPr>
      </w:pPr>
    </w:p>
    <w:p>
      <w:pPr>
        <w:pStyle w:val="2"/>
        <w:widowControl/>
        <w:shd w:val="clear" w:color="auto" w:fill="FFFFFF"/>
        <w:spacing w:beforeAutospacing="0" w:afterAutospacing="0" w:line="600" w:lineRule="exac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widowControl/>
        <w:shd w:val="clear" w:color="auto" w:fill="FFFFFF"/>
        <w:spacing w:beforeAutospacing="0" w:afterAutospacing="0" w:line="600" w:lineRule="exact"/>
        <w:ind w:firstLine="4160" w:firstLineChars="1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2024年4月16日</w:t>
      </w:r>
    </w:p>
    <w:p>
      <w:pPr>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附件     </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开封市教师先进事迹报送工作联系表</w:t>
      </w:r>
    </w:p>
    <w:p>
      <w:pPr>
        <w:jc w:val="center"/>
        <w:rPr>
          <w:rFonts w:hint="default" w:ascii="方正小标宋简体" w:hAnsi="方正小标宋简体" w:eastAsia="方正小标宋简体" w:cs="方正小标宋简体"/>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1625"/>
        <w:gridCol w:w="2400"/>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单位名称</w:t>
            </w:r>
          </w:p>
        </w:tc>
        <w:tc>
          <w:tcPr>
            <w:tcW w:w="1625" w:type="dxa"/>
          </w:tcPr>
          <w:p>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姓名</w:t>
            </w:r>
          </w:p>
        </w:tc>
        <w:tc>
          <w:tcPr>
            <w:tcW w:w="2400" w:type="dxa"/>
          </w:tcPr>
          <w:p>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联系电话</w:t>
            </w:r>
          </w:p>
        </w:tc>
        <w:tc>
          <w:tcPr>
            <w:tcW w:w="2559" w:type="dxa"/>
          </w:tcPr>
          <w:p>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36" w:type="dxa"/>
          </w:tcPr>
          <w:p>
            <w:pPr>
              <w:jc w:val="center"/>
              <w:rPr>
                <w:rFonts w:hint="default" w:ascii="Times New Roman" w:hAnsi="Times New Roman" w:eastAsia="仿宋_GB2312" w:cs="Times New Roman"/>
                <w:sz w:val="32"/>
                <w:szCs w:val="32"/>
                <w:vertAlign w:val="baseline"/>
                <w:lang w:val="en-US" w:eastAsia="zh-CN"/>
              </w:rPr>
            </w:pPr>
          </w:p>
        </w:tc>
        <w:tc>
          <w:tcPr>
            <w:tcW w:w="1625" w:type="dxa"/>
          </w:tcPr>
          <w:p>
            <w:pPr>
              <w:jc w:val="center"/>
              <w:rPr>
                <w:rFonts w:hint="default" w:ascii="Times New Roman" w:hAnsi="Times New Roman" w:eastAsia="仿宋_GB2312" w:cs="Times New Roman"/>
                <w:sz w:val="32"/>
                <w:szCs w:val="32"/>
                <w:vertAlign w:val="baseline"/>
                <w:lang w:val="en-US" w:eastAsia="zh-CN"/>
              </w:rPr>
            </w:pPr>
          </w:p>
        </w:tc>
        <w:tc>
          <w:tcPr>
            <w:tcW w:w="2400" w:type="dxa"/>
          </w:tcPr>
          <w:p>
            <w:pPr>
              <w:jc w:val="center"/>
              <w:rPr>
                <w:rFonts w:hint="default" w:ascii="Times New Roman" w:hAnsi="Times New Roman" w:eastAsia="仿宋_GB2312" w:cs="Times New Roman"/>
                <w:sz w:val="32"/>
                <w:szCs w:val="32"/>
                <w:vertAlign w:val="baseline"/>
                <w:lang w:val="en-US" w:eastAsia="zh-CN"/>
              </w:rPr>
            </w:pPr>
          </w:p>
        </w:tc>
        <w:tc>
          <w:tcPr>
            <w:tcW w:w="2559" w:type="dxa"/>
          </w:tcPr>
          <w:p>
            <w:pPr>
              <w:jc w:val="center"/>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pPr>
              <w:jc w:val="center"/>
              <w:rPr>
                <w:rFonts w:hint="default" w:ascii="Times New Roman" w:hAnsi="Times New Roman" w:eastAsia="仿宋_GB2312" w:cs="Times New Roman"/>
                <w:sz w:val="32"/>
                <w:szCs w:val="32"/>
                <w:vertAlign w:val="baseline"/>
                <w:lang w:val="en-US" w:eastAsia="zh-CN"/>
              </w:rPr>
            </w:pPr>
          </w:p>
        </w:tc>
        <w:tc>
          <w:tcPr>
            <w:tcW w:w="1625" w:type="dxa"/>
          </w:tcPr>
          <w:p>
            <w:pPr>
              <w:jc w:val="center"/>
              <w:rPr>
                <w:rFonts w:hint="default" w:ascii="Times New Roman" w:hAnsi="Times New Roman" w:eastAsia="仿宋_GB2312" w:cs="Times New Roman"/>
                <w:sz w:val="32"/>
                <w:szCs w:val="32"/>
                <w:vertAlign w:val="baseline"/>
                <w:lang w:val="en-US" w:eastAsia="zh-CN"/>
              </w:rPr>
            </w:pPr>
          </w:p>
        </w:tc>
        <w:tc>
          <w:tcPr>
            <w:tcW w:w="2400" w:type="dxa"/>
          </w:tcPr>
          <w:p>
            <w:pPr>
              <w:jc w:val="center"/>
              <w:rPr>
                <w:rFonts w:hint="default" w:ascii="Times New Roman" w:hAnsi="Times New Roman" w:eastAsia="仿宋_GB2312" w:cs="Times New Roman"/>
                <w:sz w:val="32"/>
                <w:szCs w:val="32"/>
                <w:vertAlign w:val="baseline"/>
                <w:lang w:val="en-US" w:eastAsia="zh-CN"/>
              </w:rPr>
            </w:pPr>
          </w:p>
        </w:tc>
        <w:tc>
          <w:tcPr>
            <w:tcW w:w="2559" w:type="dxa"/>
          </w:tcPr>
          <w:p>
            <w:pPr>
              <w:jc w:val="center"/>
              <w:rPr>
                <w:rFonts w:hint="default" w:ascii="Times New Roman" w:hAnsi="Times New Roman" w:eastAsia="仿宋_GB2312" w:cs="Times New Roman"/>
                <w:sz w:val="32"/>
                <w:szCs w:val="32"/>
                <w:vertAlign w:val="baseline"/>
                <w:lang w:val="en-US" w:eastAsia="zh-CN"/>
              </w:rPr>
            </w:pPr>
          </w:p>
        </w:tc>
      </w:tr>
    </w:tbl>
    <w:p>
      <w:pPr>
        <w:ind w:firstLine="640"/>
        <w:jc w:val="both"/>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MzRlYmFlOTBkZmI5ZDJkZDc1NDZkODQ5ZWRlZDgifQ=="/>
  </w:docVars>
  <w:rsids>
    <w:rsidRoot w:val="00000000"/>
    <w:rsid w:val="0AF97842"/>
    <w:rsid w:val="0C6C7B82"/>
    <w:rsid w:val="0CA31B5C"/>
    <w:rsid w:val="109B13F1"/>
    <w:rsid w:val="1312372B"/>
    <w:rsid w:val="1DBB211E"/>
    <w:rsid w:val="20660279"/>
    <w:rsid w:val="32814549"/>
    <w:rsid w:val="32834C78"/>
    <w:rsid w:val="39215D79"/>
    <w:rsid w:val="4F8265D2"/>
    <w:rsid w:val="56144B64"/>
    <w:rsid w:val="68BA0491"/>
    <w:rsid w:val="6FB60C00"/>
    <w:rsid w:val="750C3D84"/>
    <w:rsid w:val="7863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2024-04-16T03:03:00Z</dcterms:created>
  <dc:creator>DELL</dc:creator>
  <cp:lastModifiedBy>DELL</cp:lastModifiedBy>
  <dcterms:modified xsi:type="dcterms:W3CDTF">2024-04-17T04:17:02Z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5B6249AA3736477D8791DA035B53A7FD_12</vt:lpwstr>
  </property>
</Properties>
</file>