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1</w:t>
      </w:r>
    </w:p>
    <w:p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pacing w:val="-1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pacing w:val="-10"/>
          <w:sz w:val="40"/>
          <w:szCs w:val="40"/>
        </w:rPr>
        <w:t>2024年河南省信息技术与课程融合优质课申报表</w:t>
      </w:r>
    </w:p>
    <w:tbl>
      <w:tblPr>
        <w:tblStyle w:val="7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325"/>
        <w:gridCol w:w="855"/>
        <w:gridCol w:w="1125"/>
        <w:gridCol w:w="1035"/>
        <w:gridCol w:w="1215"/>
        <w:gridCol w:w="8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color w:val="000000"/>
                <w:kern w:val="0"/>
                <w:sz w:val="28"/>
                <w:szCs w:val="28"/>
                <w:lang w:bidi="ar"/>
              </w:rPr>
              <w:t>课例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1"/>
                <w:sz w:val="28"/>
                <w:szCs w:val="28"/>
              </w:rPr>
              <w:t>请勿使用《 》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授课教师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教师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3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3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rPr>
                <w:rFonts w:hAnsi="宋体" w:cs="Arial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课例简介及信息技术融合创新特点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>（200字以内）</w:t>
            </w:r>
          </w:p>
          <w:p>
            <w:pPr>
              <w:adjustRightInd w:val="0"/>
              <w:snapToGrid w:val="0"/>
              <w:rPr>
                <w:rFonts w:hint="eastAsia" w:ascii="仿宋_GB2312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著作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权及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共享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声明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我（们）在此申明所报送课例是我（们）原创构思并制 作，不涉及他人的著作权。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共享说明：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是否同意“组委会”将作品制作成集锦出版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□否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是否同意“组委会”将作品推荐给河南省教育资源公共服务平台（https://www.hner.cn/）  □是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□否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是否同意“组委会”将作品在开封教育体育网（公共资源平台）、教育电视台、开封教育体育局官方微信公众号或“学习强国”等平台分享                □是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□否</w:t>
            </w: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作者签名：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年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月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单位推荐</w:t>
            </w:r>
          </w:p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意  见 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</w:t>
            </w: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760" w:firstLineChars="17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(盖章)</w:t>
            </w:r>
          </w:p>
          <w:p>
            <w:pPr>
              <w:adjustRightInd w:val="0"/>
              <w:snapToGrid w:val="0"/>
              <w:ind w:firstLine="4760" w:firstLineChars="1700"/>
              <w:rPr>
                <w:rFonts w:hint="eastAsia"/>
                <w:sz w:val="28"/>
                <w:szCs w:val="28"/>
              </w:rPr>
            </w:pPr>
          </w:p>
          <w:p>
            <w:pPr>
              <w:adjustRightInd w:val="0"/>
              <w:snapToGrid w:val="0"/>
              <w:ind w:firstLine="4760" w:firstLineChars="1700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县(区)</w:t>
            </w: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9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230" w:firstLineChars="15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790" w:firstLineChars="1711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(盖章)</w:t>
            </w:r>
          </w:p>
          <w:p>
            <w:pPr>
              <w:tabs>
                <w:tab w:val="left" w:pos="630"/>
              </w:tabs>
              <w:adjustRightInd w:val="0"/>
              <w:snapToGrid w:val="0"/>
              <w:ind w:firstLine="4790" w:firstLineChars="1711"/>
              <w:rPr>
                <w:rFonts w:hint="eastAsia"/>
                <w:sz w:val="28"/>
                <w:szCs w:val="28"/>
              </w:rPr>
            </w:pPr>
          </w:p>
          <w:p>
            <w:pPr>
              <w:tabs>
                <w:tab w:val="left" w:pos="630"/>
              </w:tabs>
              <w:adjustRightInd w:val="0"/>
              <w:snapToGrid w:val="0"/>
              <w:ind w:firstLine="4790" w:firstLineChars="1711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snapToGrid w:val="0"/>
        <w:rPr>
          <w:rFonts w:ascii="楷体_GB2312" w:hAnsi="仿宋" w:eastAsia="楷体_GB2312" w:cs="仿宋"/>
          <w:color w:val="000000"/>
          <w:kern w:val="0"/>
          <w:sz w:val="28"/>
          <w:szCs w:val="28"/>
        </w:rPr>
      </w:pPr>
      <w:r>
        <w:rPr>
          <w:rFonts w:hint="eastAsia" w:ascii="楷体_GB2312" w:hAnsi="仿宋" w:eastAsia="楷体_GB2312" w:cs="仿宋"/>
          <w:color w:val="000000"/>
          <w:kern w:val="0"/>
          <w:sz w:val="28"/>
          <w:szCs w:val="28"/>
        </w:rPr>
        <w:t>注：纸质申报表由报送单位存档备查。</w:t>
      </w:r>
    </w:p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left"/>
        <w:outlineLvl w:val="0"/>
        <w:rPr>
          <w:rFonts w:hint="eastAsia" w:ascii="黑体" w:eastAsia="黑体"/>
          <w:color w:val="000000"/>
          <w:lang w:val="en-US" w:eastAsia="zh-CN"/>
        </w:rPr>
      </w:pPr>
      <w:bookmarkStart w:id="0" w:name="_GoBack"/>
      <w:bookmarkEnd w:id="0"/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2</w:t>
      </w:r>
    </w:p>
    <w:p>
      <w:pPr>
        <w:snapToGrid w:val="0"/>
        <w:jc w:val="left"/>
        <w:outlineLvl w:val="0"/>
        <w:rPr>
          <w:rFonts w:ascii="黑体" w:eastAsia="黑体"/>
          <w:color w:val="000000"/>
          <w:sz w:val="32"/>
          <w:szCs w:val="32"/>
        </w:rPr>
      </w:pPr>
    </w:p>
    <w:p>
      <w:pPr>
        <w:shd w:val="clear" w:color="auto" w:fill="FFFFFF"/>
        <w:snapToGrid w:val="0"/>
        <w:jc w:val="center"/>
        <w:rPr>
          <w:rFonts w:ascii="方正小标宋简体" w:hAnsi="仿宋_GB2312" w:eastAsia="方正小标宋简体" w:cs="仿宋_GB2312"/>
          <w:spacing w:val="-10"/>
          <w:sz w:val="40"/>
          <w:szCs w:val="40"/>
        </w:rPr>
      </w:pPr>
      <w:r>
        <w:rPr>
          <w:rFonts w:hint="eastAsia" w:ascii="方正小标宋简体" w:hAnsi="仿宋_GB2312" w:eastAsia="方正小标宋简体" w:cs="仿宋_GB2312"/>
          <w:spacing w:val="-10"/>
          <w:sz w:val="40"/>
          <w:szCs w:val="40"/>
        </w:rPr>
        <w:t>2024年河南省信息技术与课程融合优质课汇总表</w:t>
      </w:r>
    </w:p>
    <w:p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楷体_GB2312" w:hAnsi="仿宋" w:eastAsia="楷体_GB2312" w:cs="宋体"/>
          <w:color w:val="000000"/>
          <w:kern w:val="0"/>
          <w:sz w:val="28"/>
          <w:szCs w:val="28"/>
        </w:rPr>
        <w:t>报送单位：（盖章）</w:t>
      </w:r>
      <w:r>
        <w:rPr>
          <w:rFonts w:hint="eastAsia" w:ascii="楷体_GB2312" w:hAnsi="仿宋" w:eastAsia="楷体_GB2312" w:cs="宋体"/>
          <w:color w:val="000000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楷体_GB2312" w:hAnsi="仿宋" w:eastAsia="楷体_GB2312" w:cs="宋体"/>
          <w:color w:val="000000"/>
          <w:kern w:val="0"/>
          <w:sz w:val="28"/>
          <w:szCs w:val="28"/>
        </w:rPr>
        <w:t xml:space="preserve">报送人：     </w:t>
      </w:r>
      <w:r>
        <w:rPr>
          <w:rFonts w:hint="eastAsia" w:ascii="楷体_GB2312" w:hAnsi="仿宋" w:eastAsia="楷体_GB2312" w:cs="宋体"/>
          <w:color w:val="000000"/>
          <w:kern w:val="0"/>
          <w:sz w:val="28"/>
          <w:szCs w:val="28"/>
          <w:lang w:val="en-US" w:eastAsia="zh-CN"/>
        </w:rPr>
        <w:t>联系方式</w:t>
      </w:r>
      <w:r>
        <w:rPr>
          <w:rFonts w:hint="eastAsia" w:ascii="楷体_GB2312" w:hAnsi="仿宋" w:eastAsia="楷体_GB2312" w:cs="宋体"/>
          <w:color w:val="000000"/>
          <w:kern w:val="0"/>
          <w:sz w:val="28"/>
          <w:szCs w:val="28"/>
        </w:rPr>
        <w:t>：      年  月  日</w:t>
      </w:r>
    </w:p>
    <w:tbl>
      <w:tblPr>
        <w:tblStyle w:val="8"/>
        <w:tblW w:w="9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494"/>
        <w:gridCol w:w="2250"/>
        <w:gridCol w:w="1327"/>
        <w:gridCol w:w="1060"/>
        <w:gridCol w:w="1119"/>
        <w:gridCol w:w="750"/>
        <w:gridCol w:w="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9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作品编号</w:t>
            </w:r>
          </w:p>
        </w:tc>
        <w:tc>
          <w:tcPr>
            <w:tcW w:w="22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32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教师姓名</w:t>
            </w:r>
          </w:p>
        </w:tc>
        <w:tc>
          <w:tcPr>
            <w:tcW w:w="106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职称</w:t>
            </w:r>
          </w:p>
        </w:tc>
        <w:tc>
          <w:tcPr>
            <w:tcW w:w="11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75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学科</w:t>
            </w:r>
          </w:p>
        </w:tc>
        <w:tc>
          <w:tcPr>
            <w:tcW w:w="93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textAlignment w:val="top"/>
              <w:rPr>
                <w:rFonts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6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93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Ansi="宋体" w:cs="宋体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rPr>
          <w:rFonts w:hint="eastAsia" w:ascii="楷体_GB2312" w:hAnsi="仿宋" w:eastAsia="楷体_GB2312" w:cs="仿宋"/>
          <w:color w:val="000000"/>
          <w:kern w:val="0"/>
          <w:sz w:val="24"/>
          <w:szCs w:val="24"/>
        </w:rPr>
      </w:pPr>
    </w:p>
    <w:p>
      <w:pPr>
        <w:snapToGrid w:val="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  <w:t>注：作品上报完成之后可从平台导出此表。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lang w:val="en-US" w:eastAsia="zh-CN"/>
        </w:rPr>
        <w:t>文件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名称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备注为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：“单位全称</w:t>
      </w:r>
      <w:r>
        <w:rPr>
          <w:rFonts w:hint="eastAsia" w:eastAsia="仿宋_GB2312" w:cs="Times New Roman"/>
          <w:sz w:val="28"/>
          <w:szCs w:val="28"/>
          <w:lang w:eastAsia="zh-CN"/>
        </w:rPr>
        <w:t>2024年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信息技术与课程融合优质课申报作品汇总表”。</w:t>
      </w:r>
    </w:p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</w:rPr>
      </w:pPr>
    </w:p>
    <w:p>
      <w:pPr>
        <w:jc w:val="left"/>
        <w:outlineLvl w:val="0"/>
        <w:rPr>
          <w:rFonts w:hint="eastAsia" w:asci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4</w:t>
      </w:r>
    </w:p>
    <w:p>
      <w:pPr>
        <w:snapToGrid w:val="0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河南省信息技术与课程融合优质课</w:t>
      </w:r>
    </w:p>
    <w:p>
      <w:pPr>
        <w:snapToGrid w:val="0"/>
        <w:jc w:val="center"/>
        <w:outlineLvl w:val="0"/>
        <w:rPr>
          <w:rFonts w:ascii="仿宋" w:hAnsi="仿宋" w:eastAsia="仿宋"/>
          <w:b/>
          <w:bCs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申报作品评价指标</w:t>
      </w:r>
    </w:p>
    <w:tbl>
      <w:tblPr>
        <w:tblStyle w:val="8"/>
        <w:tblW w:w="50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93"/>
        <w:gridCol w:w="6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39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  <w:t>一级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  <w:t>二级</w:t>
            </w:r>
          </w:p>
          <w:p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  <w:t>指标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sz w:val="28"/>
                <w:szCs w:val="28"/>
              </w:rPr>
              <w:t>三级指标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教学设计（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0）</w:t>
            </w:r>
          </w:p>
        </w:tc>
        <w:tc>
          <w:tcPr>
            <w:tcW w:w="73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教学目标（10）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符合课标要求，体现学科特点（2）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面向全体学生，切合学生实际（2）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目标明确具体，表述准确科学（3）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明确重点难点，渗透核心素养（3）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教学内容（10）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教学容量适当，教学重点突出（4）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内容难易适度，联系学生实际（4）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拓展延伸适宜，融入学科前沿（2）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教学方法（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基于问题教学，注重启发思考（2）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eastAsia" w:ascii="Times New Roman" w:hAnsi="Times New Roman" w:eastAsia="仿宋_GB2312" w:cs="Times New Roman"/>
                <w:color w:val="000000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恰当运用自主、合作、探究等方式，体现学生主体地位（3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追求高效教学方法，教学方法运用灵活（2）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注重过程评价，检测反馈及时（3）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教学过程（20）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教学思路清晰，紧扣教学目标（5）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既能面向全面，又能注重差异（5）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创设课堂情境，师生互动融洽（5）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时间分配合理，课堂结构合理（5）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教学效果（10）</w:t>
            </w:r>
          </w:p>
        </w:tc>
        <w:tc>
          <w:tcPr>
            <w:tcW w:w="732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教学效果（10）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设计风格独特，达到教学目标（4）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服从学生能力，培养学生兴趣（3）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学生积极主动，参与体验过程（3）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技术运用（</w:t>
            </w:r>
            <w:r>
              <w:rPr>
                <w:rFonts w:hint="eastAsia" w:eastAsia="仿宋_GB2312" w:cs="Times New Roman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0）</w:t>
            </w: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技术操作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教学设备、网络运用操作熟练（4）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技术融合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运用信息技术有效解决教学重点难点问题（20）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课件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结构完整、重点要点突出、简单美观、逻辑清晰（6）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教师素养（10）</w:t>
            </w: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教态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教态亲切自然，上课精神饱满（3）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语言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表达准确、简洁、清晰，有条理（4）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39" w:type="pct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2" w:type="pct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8"/>
                <w:szCs w:val="28"/>
              </w:rPr>
              <w:t>板书</w:t>
            </w:r>
          </w:p>
        </w:tc>
        <w:tc>
          <w:tcPr>
            <w:tcW w:w="3528" w:type="pct"/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pStyle w:val="5"/>
              <w:keepNext w:val="0"/>
              <w:keepLines w:val="0"/>
              <w:widowControl/>
              <w:suppressLineNumbers w:val="0"/>
              <w:adjustRightInd w:val="0"/>
              <w:snapToGrid w:val="0"/>
              <w:jc w:val="left"/>
              <w:outlineLvl w:val="0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color w:val="000000"/>
                <w:sz w:val="24"/>
                <w:szCs w:val="24"/>
              </w:rPr>
              <w:t>板书工整，知识点逻辑清晰（3）</w:t>
            </w:r>
          </w:p>
        </w:tc>
      </w:tr>
    </w:tbl>
    <w:p>
      <w:pPr>
        <w:ind w:firstLine="420" w:firstLineChars="200"/>
        <w:rPr>
          <w:rFonts w:ascii="仿宋" w:hAnsi="仿宋" w:eastAsia="仿宋" w:cs="仿宋"/>
        </w:rPr>
        <w:sectPr>
          <w:headerReference r:id="rId3" w:type="default"/>
          <w:footerReference r:id="rId4" w:type="default"/>
          <w:pgSz w:w="11906" w:h="16838"/>
          <w:pgMar w:top="1701" w:right="1588" w:bottom="1701" w:left="1588" w:header="720" w:footer="1134" w:gutter="0"/>
          <w:pgNumType w:fmt="numberInDash"/>
          <w:cols w:space="720" w:num="1"/>
          <w:docGrid w:linePitch="286" w:charSpace="0"/>
        </w:sectPr>
      </w:pPr>
    </w:p>
    <w:p>
      <w:pPr>
        <w:pStyle w:val="6"/>
      </w:pPr>
    </w:p>
    <w:p>
      <w:pPr>
        <w:snapToGrid w:val="0"/>
        <w:rPr>
          <w:rFonts w:ascii="楷体_GB2312" w:hAnsi="仿宋" w:eastAsia="楷体_GB2312" w:cs="仿宋"/>
          <w:sz w:val="28"/>
          <w:szCs w:val="28"/>
        </w:rPr>
      </w:pPr>
    </w:p>
    <w:p>
      <w:pPr>
        <w:spacing w:line="600" w:lineRule="exact"/>
        <w:jc w:val="left"/>
        <w:rPr>
          <w:rFonts w:eastAsia="黑体"/>
          <w:color w:val="auto"/>
          <w:kern w:val="1"/>
          <w:sz w:val="32"/>
          <w:szCs w:val="32"/>
        </w:rPr>
      </w:pPr>
    </w:p>
    <w:p>
      <w:pPr>
        <w:rPr>
          <w:rFonts w:hint="default" w:ascii="Times New Roman" w:hAnsi="Times New Roman" w:eastAsia="宋体" w:cs="Times New Roman"/>
          <w:sz w:val="20"/>
          <w:szCs w:val="20"/>
        </w:rPr>
      </w:pPr>
    </w:p>
    <w:p/>
    <w:p/>
    <w:p/>
    <w:p/>
    <w:p/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>
      <w:pPr>
        <w:pStyle w:val="6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- 1 -</w:t>
    </w:r>
    <w:r>
      <w:rPr>
        <w:rStyle w:val="10"/>
        <w:rFonts w:ascii="宋体" w:hAnsi="宋体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zNiYTlkNTcwNzFkMzNkNWIzMmE0NTg4NWI0YWEifQ=="/>
  </w:docVars>
  <w:rsids>
    <w:rsidRoot w:val="00000000"/>
    <w:rsid w:val="1455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kern w:val="1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Body Text First Indent"/>
    <w:basedOn w:val="2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2024-04-17T07:17:56Z</dcterms:created>
  <dc:creator>孙锐</dc:creator>
  <cp:lastModifiedBy>孙锐</cp:lastModifiedBy>
  <dcterms:modified xsi:type="dcterms:W3CDTF">2024-04-17T07:19:15Z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D39FDA6B17C74429B3497BCF361390B3_12</vt:lpwstr>
  </property>
</Properties>
</file>